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9133" w:type="dxa"/>
        <w:tblLook w:val="04A0" w:firstRow="1" w:lastRow="0" w:firstColumn="1" w:lastColumn="0" w:noHBand="0" w:noVBand="1"/>
      </w:tblPr>
      <w:tblGrid>
        <w:gridCol w:w="1668"/>
        <w:gridCol w:w="3543"/>
        <w:gridCol w:w="3922"/>
      </w:tblGrid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pPr>
              <w:jc w:val="center"/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977AAE">
              <w:rPr>
                <w:rFonts w:hint="eastAsia"/>
              </w:rPr>
              <w:t>基本素養</w:t>
            </w:r>
          </w:p>
        </w:tc>
        <w:tc>
          <w:tcPr>
            <w:tcW w:w="3543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定義</w:t>
            </w:r>
          </w:p>
        </w:tc>
        <w:tc>
          <w:tcPr>
            <w:tcW w:w="3922" w:type="dxa"/>
          </w:tcPr>
          <w:p w:rsidR="0050458A" w:rsidRPr="00977AAE" w:rsidRDefault="0050458A" w:rsidP="003C20AC">
            <w:pPr>
              <w:jc w:val="center"/>
            </w:pPr>
            <w:r w:rsidRPr="00977AAE">
              <w:rPr>
                <w:rFonts w:hint="eastAsia"/>
              </w:rPr>
              <w:t>基本素養能力指標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asciiTheme="minorEastAsia" w:hAnsiTheme="minorEastAsia" w:hint="eastAsia"/>
              </w:rPr>
              <w:t>一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關懷服務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能覺察人與自己，尊重與欣賞他人的價值</w:t>
            </w:r>
            <w:proofErr w:type="gramStart"/>
            <w:r w:rsidRPr="00977AAE">
              <w:rPr>
                <w:rFonts w:hint="eastAsia"/>
              </w:rPr>
              <w:t>或優點</w:t>
            </w:r>
            <w:proofErr w:type="gramEnd"/>
            <w:r w:rsidRPr="00977AAE">
              <w:rPr>
                <w:rFonts w:hint="eastAsia"/>
              </w:rPr>
              <w:t>，能主動對他人付出關心、分享感受。</w:t>
            </w:r>
            <w:r w:rsidRPr="00977AAE">
              <w:t xml:space="preserve"> 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能覺察人與社會、進而</w:t>
            </w:r>
            <w:r w:rsidRPr="00977AAE">
              <w:rPr>
                <w:rFonts w:hint="eastAsia"/>
                <w:color w:val="000000" w:themeColor="text1"/>
              </w:rPr>
              <w:t>能具備民主</w:t>
            </w:r>
            <w:r w:rsidRPr="00977AAE">
              <w:rPr>
                <w:rFonts w:asciiTheme="minorEastAsia" w:hAnsiTheme="minorEastAsia" w:hint="eastAsia"/>
                <w:color w:val="000000" w:themeColor="text1"/>
              </w:rPr>
              <w:t>、</w:t>
            </w:r>
            <w:r w:rsidRPr="00977AAE">
              <w:rPr>
                <w:rFonts w:hint="eastAsia"/>
                <w:color w:val="000000" w:themeColor="text1"/>
              </w:rPr>
              <w:t>法治素養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pPr>
              <w:rPr>
                <w:color w:val="FF0000"/>
              </w:rPr>
            </w:pPr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.3</w:t>
            </w:r>
            <w:r w:rsidRPr="00977AAE">
              <w:rPr>
                <w:rFonts w:hint="eastAsia"/>
              </w:rPr>
              <w:t>能覺察人與自然的關係，進而愛護環境的素養。</w:t>
            </w:r>
            <w:r w:rsidRPr="00977AAE">
              <w:rPr>
                <w:rFonts w:hint="eastAsia"/>
              </w:rPr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二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溝通合作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能在尊重、信任的基礎上與他人有良好互動合作。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2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能了解團隊與個人之分際，促進彼此的共同學習與成長。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三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國際理解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3.</w:t>
            </w:r>
            <w:r w:rsidRPr="00977AAE">
              <w:rPr>
                <w:rFonts w:hint="eastAsia"/>
              </w:rPr>
              <w:t>1</w:t>
            </w:r>
            <w:r w:rsidRPr="00977AAE">
              <w:rPr>
                <w:rFonts w:hint="eastAsia"/>
              </w:rPr>
              <w:t>能從全球化觀點省思歷史變遷。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3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能了解多元文化，建立互信互助、和平友善的世界觀。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四</w:t>
            </w:r>
            <w:r w:rsidRPr="00977AAE">
              <w:rPr>
                <w:rFonts w:asciiTheme="minorEastAsia" w:hAnsiTheme="minorEastAsia" w:hint="eastAsia"/>
              </w:rPr>
              <w:t>、</w:t>
            </w:r>
            <w:r w:rsidRPr="00977AAE">
              <w:rPr>
                <w:rFonts w:hint="eastAsia"/>
              </w:rPr>
              <w:t>自主學習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能具備為自己學習做主的權利，並為這些選擇負責，同時能身體力行。</w:t>
            </w:r>
          </w:p>
          <w:p w:rsidR="0050458A" w:rsidRPr="00977AAE" w:rsidRDefault="0050458A" w:rsidP="003C20AC"/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能接納自我、勇於嘗試學習新事物，追求自我人生的實踐。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4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能省思生命價值與經驗</w:t>
            </w:r>
            <w:r w:rsidRPr="00977AAE">
              <w:rPr>
                <w:rFonts w:asciiTheme="minorEastAsia" w:hAnsiTheme="minorEastAsia" w:hint="eastAsia"/>
              </w:rPr>
              <w:t>，</w:t>
            </w:r>
            <w:r w:rsidRPr="00977AAE">
              <w:rPr>
                <w:rFonts w:hint="eastAsia"/>
              </w:rPr>
              <w:t>自我策</w:t>
            </w:r>
            <w:proofErr w:type="gramStart"/>
            <w:r w:rsidRPr="00977AAE">
              <w:rPr>
                <w:rFonts w:hint="eastAsia"/>
              </w:rPr>
              <w:t>勵</w:t>
            </w:r>
            <w:proofErr w:type="gramEnd"/>
            <w:r w:rsidRPr="00977AAE">
              <w:rPr>
                <w:rFonts w:hint="eastAsia"/>
              </w:rPr>
              <w:t>精進。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五</w:t>
            </w:r>
            <w:r w:rsidRPr="00977AAE">
              <w:rPr>
                <w:rFonts w:hint="eastAsia"/>
              </w:rPr>
              <w:t>、專業職能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能具備清晰表達的語言能力。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5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能有敬業的職場態度</w:t>
            </w:r>
            <w:r w:rsidRPr="00977AAE">
              <w:t xml:space="preserve"> 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六</w:t>
            </w:r>
            <w:r w:rsidRPr="00977AAE">
              <w:rPr>
                <w:rFonts w:hint="eastAsia"/>
              </w:rPr>
              <w:t>、創新實務</w:t>
            </w:r>
          </w:p>
        </w:tc>
        <w:tc>
          <w:tcPr>
            <w:tcW w:w="3543" w:type="dxa"/>
          </w:tcPr>
          <w:p w:rsidR="0050458A" w:rsidRPr="00977AAE" w:rsidRDefault="0050458A" w:rsidP="003C20AC">
            <w:proofErr w:type="gramStart"/>
            <w:r w:rsidRPr="00977AAE">
              <w:rPr>
                <w:rFonts w:hint="eastAsia"/>
              </w:rPr>
              <w:t>能統整</w:t>
            </w:r>
            <w:proofErr w:type="gramEnd"/>
            <w:r w:rsidRPr="00977AAE">
              <w:rPr>
                <w:rFonts w:hint="eastAsia"/>
              </w:rPr>
              <w:t>專業倫理與實務，並具創新精神，同時能具體應用於生活與工作中。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能認識產業發展趨勢</w:t>
            </w:r>
            <w:r w:rsidRPr="00977AAE">
              <w:rPr>
                <w:rFonts w:hint="eastAsia"/>
              </w:rPr>
              <w:t>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6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能在實作或體驗過程中激發創意。</w:t>
            </w:r>
          </w:p>
        </w:tc>
      </w:tr>
      <w:tr w:rsidR="0050458A" w:rsidRPr="00977AAE" w:rsidTr="003C20AC"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七</w:t>
            </w:r>
            <w:r w:rsidRPr="00977AAE">
              <w:rPr>
                <w:rFonts w:hint="eastAsia"/>
              </w:rPr>
              <w:t>、</w:t>
            </w:r>
            <w:proofErr w:type="gramStart"/>
            <w:r w:rsidRPr="00977AAE">
              <w:rPr>
                <w:rFonts w:hint="eastAsia"/>
              </w:rPr>
              <w:t>資訊總整</w:t>
            </w:r>
            <w:proofErr w:type="gramEnd"/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.1</w:t>
            </w:r>
            <w:r>
              <w:rPr>
                <w:rFonts w:hint="eastAsia"/>
              </w:rPr>
              <w:t>具備評估、組織及</w:t>
            </w:r>
            <w:r w:rsidRPr="00977AAE">
              <w:rPr>
                <w:rFonts w:hint="eastAsia"/>
              </w:rPr>
              <w:t>利用專業各種資訊、完成個人工作與學習之能力。</w:t>
            </w:r>
          </w:p>
          <w:p w:rsidR="0050458A" w:rsidRPr="00977AAE" w:rsidRDefault="0050458A" w:rsidP="003C20AC">
            <w:r w:rsidRPr="00977AAE">
              <w:t>G</w:t>
            </w:r>
            <w:r>
              <w:rPr>
                <w:rFonts w:hint="eastAsia"/>
              </w:rPr>
              <w:t>7</w:t>
            </w:r>
            <w:r w:rsidRPr="00977AAE">
              <w:rPr>
                <w:rFonts w:hint="eastAsia"/>
              </w:rPr>
              <w:t>.2</w:t>
            </w:r>
            <w:r>
              <w:rPr>
                <w:rFonts w:hint="eastAsia"/>
              </w:rPr>
              <w:t>能具有資料搜集與分析，並</w:t>
            </w:r>
            <w:r w:rsidRPr="00977AAE">
              <w:rPr>
                <w:rFonts w:hint="eastAsia"/>
              </w:rPr>
              <w:t>撰寫專題報告</w:t>
            </w:r>
            <w:r>
              <w:rPr>
                <w:rFonts w:hint="eastAsia"/>
              </w:rPr>
              <w:t>之能力</w:t>
            </w:r>
            <w:r w:rsidRPr="00977AAE">
              <w:rPr>
                <w:rFonts w:hint="eastAsia"/>
              </w:rPr>
              <w:t>。</w:t>
            </w:r>
          </w:p>
        </w:tc>
      </w:tr>
      <w:tr w:rsidR="0050458A" w:rsidRPr="00977AAE" w:rsidTr="003C20AC">
        <w:trPr>
          <w:trHeight w:val="1286"/>
        </w:trPr>
        <w:tc>
          <w:tcPr>
            <w:tcW w:w="1668" w:type="dxa"/>
          </w:tcPr>
          <w:p w:rsidR="0050458A" w:rsidRPr="00977AAE" w:rsidRDefault="0050458A" w:rsidP="003C20AC">
            <w:r>
              <w:rPr>
                <w:rFonts w:hint="eastAsia"/>
              </w:rPr>
              <w:t>八</w:t>
            </w:r>
            <w:r w:rsidRPr="00977AAE">
              <w:rPr>
                <w:rFonts w:hint="eastAsia"/>
              </w:rPr>
              <w:t>、問題解決</w:t>
            </w:r>
          </w:p>
        </w:tc>
        <w:tc>
          <w:tcPr>
            <w:tcW w:w="3543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.1</w:t>
            </w:r>
            <w:r w:rsidRPr="00977AAE">
              <w:rPr>
                <w:rFonts w:hint="eastAsia"/>
              </w:rPr>
              <w:t>具有發掘問題，掌握問題核心之能力。</w:t>
            </w:r>
          </w:p>
          <w:p w:rsidR="0050458A" w:rsidRPr="00977AAE" w:rsidRDefault="0050458A" w:rsidP="003C20AC">
            <w:r w:rsidRPr="00977AAE">
              <w:rPr>
                <w:rFonts w:hint="eastAsia"/>
              </w:rPr>
              <w:t>G</w:t>
            </w:r>
            <w:r>
              <w:rPr>
                <w:rFonts w:hint="eastAsia"/>
              </w:rPr>
              <w:t>8</w:t>
            </w:r>
            <w:r w:rsidRPr="00977AAE">
              <w:rPr>
                <w:rFonts w:hint="eastAsia"/>
              </w:rPr>
              <w:t>.2</w:t>
            </w:r>
            <w:r w:rsidRPr="00977AAE">
              <w:rPr>
                <w:rFonts w:hint="eastAsia"/>
              </w:rPr>
              <w:t>能具有分析與解決問題之能力。</w:t>
            </w:r>
          </w:p>
        </w:tc>
      </w:tr>
    </w:tbl>
    <w:p w:rsidR="0050458A" w:rsidRDefault="0050458A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r w:rsidRPr="008B7C7E">
        <w:rPr>
          <w:rFonts w:ascii="Times New Roman" w:eastAsia="標楷體" w:hAnsi="標楷體"/>
          <w:sz w:val="24"/>
          <w:szCs w:val="24"/>
        </w:rPr>
        <w:lastRenderedPageBreak/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8E4562">
              <w:rPr>
                <w:rFonts w:hAnsi="標楷體" w:hint="eastAsia"/>
                <w:color w:val="222222"/>
                <w:szCs w:val="28"/>
                <w:shd w:val="clear" w:color="auto" w:fill="FFFFFF"/>
              </w:rPr>
              <w:t>食品安全與生活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8E4562">
              <w:rPr>
                <w:rFonts w:ascii="Times New Roman" w:hint="eastAsia"/>
                <w:b/>
                <w:color w:val="FF0000"/>
                <w:szCs w:val="28"/>
              </w:rPr>
              <w:t>Food Safe and Life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8E456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</w:t>
            </w: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新細明體" w:eastAsia="新細明體" w:hAnsi="新細明體" w:hint="eastAsia"/>
                <w:b/>
                <w:szCs w:val="28"/>
              </w:rPr>
              <w:t>、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8E456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 w:rsidR="008E4562">
              <w:rPr>
                <w:rFonts w:hAnsi="標楷體" w:hint="eastAsia"/>
                <w:b/>
                <w:bCs/>
              </w:rPr>
              <w:t>■</w:t>
            </w:r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bookmarkStart w:id="6" w:name="_GoBack"/>
            <w:bookmarkEnd w:id="6"/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8E4562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20%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A070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A070A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A070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A070A" w:rsidRDefault="008E4562" w:rsidP="008E4562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A070A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A070A"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</w:t>
            </w:r>
            <w:r w:rsidR="006F05D4" w:rsidRPr="006A070A">
              <w:rPr>
                <w:rFonts w:ascii="Times New Roman"/>
                <w:bCs/>
                <w:sz w:val="20"/>
              </w:rPr>
              <w:t>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8E4562" w:rsidP="000A720E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15%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8E4562" w:rsidP="000A720E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15%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8E456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  <w:r w:rsidRPr="006A070A">
              <w:rPr>
                <w:rFonts w:ascii="Times New Roman"/>
                <w:bCs/>
                <w:sz w:val="20"/>
              </w:rPr>
              <w:t>10%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A070A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20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Pr="00437934" w:rsidRDefault="00794EE2" w:rsidP="00C14E82">
            <w:pPr>
              <w:pStyle w:val="a3"/>
              <w:snapToGrid w:val="0"/>
              <w:jc w:val="both"/>
              <w:rPr>
                <w:rFonts w:ascii="Times New Roman"/>
                <w:color w:val="FF0000"/>
                <w:sz w:val="24"/>
                <w:szCs w:val="24"/>
              </w:rPr>
            </w:pPr>
            <w:r w:rsidRPr="00437934">
              <w:rPr>
                <w:rFonts w:ascii="Times New Roman"/>
                <w:b/>
                <w:bCs/>
                <w:sz w:val="24"/>
                <w:szCs w:val="24"/>
              </w:rPr>
              <w:t>教學目標：</w:t>
            </w:r>
            <w:r w:rsidR="006A070A" w:rsidRPr="00437934">
              <w:rPr>
                <w:rFonts w:ascii="Times New Roman"/>
                <w:color w:val="FF0000"/>
                <w:sz w:val="24"/>
                <w:szCs w:val="24"/>
              </w:rPr>
              <w:t xml:space="preserve"> </w:t>
            </w:r>
          </w:p>
          <w:p w:rsidR="008E4562" w:rsidRPr="00437934" w:rsidRDefault="008E4562" w:rsidP="00437934">
            <w:pPr>
              <w:widowControl/>
              <w:ind w:left="360"/>
              <w:rPr>
                <w:rFonts w:eastAsia="標楷體"/>
                <w:kern w:val="0"/>
              </w:rPr>
            </w:pPr>
            <w:r w:rsidRPr="00437934">
              <w:rPr>
                <w:rFonts w:eastAsia="標楷體"/>
              </w:rPr>
              <w:t>認知：</w:t>
            </w:r>
            <w:r w:rsidR="00437934" w:rsidRPr="00437934">
              <w:rPr>
                <w:rFonts w:eastAsia="標楷體"/>
              </w:rPr>
              <w:t xml:space="preserve">1. </w:t>
            </w:r>
            <w:r w:rsidRPr="00437934">
              <w:rPr>
                <w:rFonts w:eastAsia="標楷體"/>
                <w:kern w:val="0"/>
              </w:rPr>
              <w:t>了解食品的定義</w:t>
            </w:r>
            <w:r w:rsidR="00437934" w:rsidRPr="00437934">
              <w:rPr>
                <w:rFonts w:eastAsia="標楷體"/>
                <w:kern w:val="0"/>
              </w:rPr>
              <w:br/>
              <w:t xml:space="preserve">      2. </w:t>
            </w:r>
            <w:r w:rsidRPr="00437934">
              <w:rPr>
                <w:rFonts w:eastAsia="標楷體"/>
                <w:kern w:val="0"/>
              </w:rPr>
              <w:t>吃得健康</w:t>
            </w:r>
            <w:r w:rsidR="00437934" w:rsidRPr="00437934">
              <w:rPr>
                <w:rFonts w:eastAsia="標楷體"/>
                <w:kern w:val="0"/>
              </w:rPr>
              <w:t>、營養</w:t>
            </w:r>
          </w:p>
          <w:p w:rsidR="00437934" w:rsidRPr="00437934" w:rsidRDefault="00437934" w:rsidP="00437934">
            <w:pPr>
              <w:widowControl/>
              <w:rPr>
                <w:rFonts w:eastAsia="標楷體"/>
                <w:kern w:val="0"/>
              </w:rPr>
            </w:pPr>
            <w:r w:rsidRPr="00437934">
              <w:rPr>
                <w:rFonts w:eastAsia="標楷體"/>
                <w:kern w:val="0"/>
              </w:rPr>
              <w:t xml:space="preserve">         3. </w:t>
            </w:r>
            <w:r w:rsidRPr="00437934">
              <w:rPr>
                <w:rFonts w:eastAsia="標楷體"/>
                <w:kern w:val="0"/>
              </w:rPr>
              <w:t>環境污染對食品安全的影響</w:t>
            </w:r>
          </w:p>
          <w:p w:rsidR="00437934" w:rsidRPr="00437934" w:rsidRDefault="00437934" w:rsidP="00437934">
            <w:pPr>
              <w:widowControl/>
              <w:ind w:left="360"/>
              <w:rPr>
                <w:rFonts w:eastAsia="標楷體"/>
              </w:rPr>
            </w:pPr>
            <w:r w:rsidRPr="00437934">
              <w:rPr>
                <w:rFonts w:eastAsia="標楷體"/>
                <w:kern w:val="0"/>
              </w:rPr>
              <w:t>情意：</w:t>
            </w:r>
            <w:r w:rsidRPr="00437934">
              <w:rPr>
                <w:rFonts w:eastAsia="標楷體"/>
                <w:kern w:val="0"/>
              </w:rPr>
              <w:t xml:space="preserve">1. </w:t>
            </w:r>
            <w:r w:rsidRPr="00437934">
              <w:rPr>
                <w:rFonts w:eastAsia="標楷體"/>
              </w:rPr>
              <w:t>能省思生命價值與經驗，</w:t>
            </w:r>
            <w:r w:rsidRPr="00437934">
              <w:rPr>
                <w:rFonts w:eastAsia="標楷體"/>
              </w:rPr>
              <w:t>並進而關懷環境</w:t>
            </w:r>
            <w:r w:rsidRPr="00437934">
              <w:rPr>
                <w:rFonts w:eastAsia="標楷體"/>
              </w:rPr>
              <w:t>。</w:t>
            </w:r>
          </w:p>
          <w:p w:rsidR="00437934" w:rsidRPr="00437934" w:rsidRDefault="00437934" w:rsidP="00437934">
            <w:pPr>
              <w:widowControl/>
              <w:ind w:left="360"/>
              <w:rPr>
                <w:rFonts w:eastAsia="標楷體"/>
                <w:kern w:val="0"/>
              </w:rPr>
            </w:pPr>
            <w:r w:rsidRPr="00437934">
              <w:rPr>
                <w:rFonts w:eastAsia="標楷體"/>
              </w:rPr>
              <w:t xml:space="preserve">      2. </w:t>
            </w:r>
            <w:r w:rsidRPr="00437934">
              <w:rPr>
                <w:rFonts w:eastAsia="標楷體"/>
              </w:rPr>
              <w:t>透過團隊合作</w:t>
            </w:r>
            <w:r w:rsidRPr="00437934">
              <w:rPr>
                <w:rFonts w:eastAsia="標楷體"/>
              </w:rPr>
              <w:t>，促進彼此的共同學習與成長。</w:t>
            </w:r>
          </w:p>
          <w:p w:rsidR="00437934" w:rsidRPr="00437934" w:rsidRDefault="00437934" w:rsidP="00437934">
            <w:pPr>
              <w:pStyle w:val="a3"/>
              <w:snapToGrid w:val="0"/>
              <w:jc w:val="both"/>
              <w:rPr>
                <w:rFonts w:ascii="Times New Roman"/>
                <w:sz w:val="24"/>
                <w:szCs w:val="24"/>
              </w:rPr>
            </w:pPr>
            <w:r w:rsidRPr="00437934">
              <w:rPr>
                <w:rFonts w:ascii="Times New Roman"/>
                <w:kern w:val="0"/>
                <w:sz w:val="24"/>
                <w:szCs w:val="24"/>
              </w:rPr>
              <w:t xml:space="preserve">   </w:t>
            </w:r>
            <w:r w:rsidRPr="00437934">
              <w:rPr>
                <w:rFonts w:ascii="Times New Roman"/>
                <w:kern w:val="0"/>
                <w:sz w:val="24"/>
                <w:szCs w:val="24"/>
              </w:rPr>
              <w:t>技能：</w:t>
            </w:r>
            <w:r w:rsidRPr="00437934">
              <w:rPr>
                <w:rFonts w:ascii="Times New Roman"/>
                <w:kern w:val="0"/>
                <w:sz w:val="24"/>
                <w:szCs w:val="24"/>
              </w:rPr>
              <w:t xml:space="preserve">1. </w:t>
            </w:r>
            <w:r w:rsidRPr="00437934">
              <w:rPr>
                <w:rFonts w:ascii="Times New Roman"/>
                <w:kern w:val="0"/>
                <w:sz w:val="24"/>
                <w:szCs w:val="24"/>
              </w:rPr>
              <w:t>如何選購安全衛生的食品</w:t>
            </w:r>
            <w:r w:rsidRPr="00437934">
              <w:rPr>
                <w:rFonts w:ascii="Times New Roman"/>
                <w:kern w:val="0"/>
                <w:sz w:val="24"/>
                <w:szCs w:val="24"/>
              </w:rPr>
              <w:br/>
              <w:t xml:space="preserve">         2. </w:t>
            </w:r>
            <w:r w:rsidRPr="00437934">
              <w:rPr>
                <w:rFonts w:ascii="Times New Roman"/>
                <w:sz w:val="24"/>
                <w:szCs w:val="24"/>
              </w:rPr>
              <w:t>具有資料搜集與分析，並撰寫專題報告之能力。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RPr="00437934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6A070A" w:rsidRDefault="0077724F" w:rsidP="00437934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sz w:val="24"/>
                <w:szCs w:val="24"/>
              </w:rPr>
              <w:t>主題</w:t>
            </w:r>
            <w:proofErr w:type="gramStart"/>
            <w:r w:rsidRPr="006A070A">
              <w:rPr>
                <w:rFonts w:ascii="Times New Roman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DC4050" w:rsidRPr="006A070A" w:rsidRDefault="00437934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概論：食品的定義與範圍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6A070A" w:rsidRDefault="00437934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437934" w:rsidRDefault="00DC4050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RPr="004379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6A070A" w:rsidRDefault="0077724F" w:rsidP="00437934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sz w:val="24"/>
                <w:szCs w:val="24"/>
              </w:rPr>
              <w:t>主題二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6A070A" w:rsidRDefault="00437934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食品與營養：如何吃得營養均衡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6A070A" w:rsidRDefault="0077724F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437934" w:rsidRDefault="00DC4050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RPr="004379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6A070A" w:rsidRDefault="0077724F" w:rsidP="00437934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sz w:val="24"/>
                <w:szCs w:val="24"/>
              </w:rPr>
              <w:t>主題三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6A070A" w:rsidRDefault="00437934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食品與衛生</w:t>
            </w:r>
            <w:r w:rsidRPr="006A070A">
              <w:rPr>
                <w:rFonts w:ascii="Times New Roman"/>
                <w:kern w:val="0"/>
                <w:sz w:val="24"/>
                <w:szCs w:val="24"/>
              </w:rPr>
              <w:t xml:space="preserve">: </w:t>
            </w:r>
            <w:r w:rsidRPr="006A070A">
              <w:rPr>
                <w:rFonts w:ascii="Times New Roman"/>
                <w:kern w:val="0"/>
                <w:sz w:val="24"/>
                <w:szCs w:val="24"/>
              </w:rPr>
              <w:t>食物中毒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6A070A" w:rsidRDefault="006A070A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 w:hint="eastAsia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437934" w:rsidRDefault="00DC4050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A070A" w:rsidRPr="00437934" w:rsidTr="00C35FB9">
        <w:trPr>
          <w:trHeight w:val="246"/>
          <w:jc w:val="center"/>
        </w:trPr>
        <w:tc>
          <w:tcPr>
            <w:tcW w:w="2306" w:type="dxa"/>
            <w:gridSpan w:val="5"/>
          </w:tcPr>
          <w:p w:rsidR="006A070A" w:rsidRDefault="006A070A">
            <w:r w:rsidRPr="00A92894">
              <w:rPr>
                <w:rFonts w:eastAsia="標楷體"/>
              </w:rPr>
              <w:t>主題</w:t>
            </w:r>
            <w:r>
              <w:rPr>
                <w:rFonts w:eastAsia="標楷體" w:hint="eastAsia"/>
              </w:rPr>
              <w:t>四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食品的魔法師</w:t>
            </w:r>
            <w:r w:rsidRPr="006A070A">
              <w:rPr>
                <w:rFonts w:ascii="Times New Roman"/>
                <w:kern w:val="0"/>
                <w:sz w:val="24"/>
                <w:szCs w:val="24"/>
              </w:rPr>
              <w:t>-</w:t>
            </w:r>
            <w:r w:rsidRPr="006A070A">
              <w:rPr>
                <w:rFonts w:ascii="Times New Roman"/>
                <w:kern w:val="0"/>
                <w:sz w:val="24"/>
                <w:szCs w:val="24"/>
              </w:rPr>
              <w:t>合法食品添加物與非法添加物</w:t>
            </w:r>
          </w:p>
        </w:tc>
        <w:tc>
          <w:tcPr>
            <w:tcW w:w="231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 w:hint="eastAsia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437934" w:rsidRDefault="006A070A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A070A" w:rsidRPr="00437934" w:rsidTr="00C35FB9">
        <w:trPr>
          <w:trHeight w:val="246"/>
          <w:jc w:val="center"/>
        </w:trPr>
        <w:tc>
          <w:tcPr>
            <w:tcW w:w="2306" w:type="dxa"/>
            <w:gridSpan w:val="5"/>
          </w:tcPr>
          <w:p w:rsidR="006A070A" w:rsidRDefault="006A070A">
            <w:r w:rsidRPr="00A92894">
              <w:rPr>
                <w:rFonts w:eastAsia="標楷體"/>
              </w:rPr>
              <w:t>主題</w:t>
            </w:r>
            <w:r>
              <w:rPr>
                <w:rFonts w:eastAsia="標楷體" w:hint="eastAsia"/>
              </w:rPr>
              <w:t>五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食品與環境的關聯</w:t>
            </w:r>
          </w:p>
        </w:tc>
        <w:tc>
          <w:tcPr>
            <w:tcW w:w="231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 w:hint="eastAsia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437934" w:rsidRDefault="006A070A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A070A" w:rsidRPr="00437934" w:rsidTr="00C35FB9">
        <w:trPr>
          <w:trHeight w:val="246"/>
          <w:jc w:val="center"/>
        </w:trPr>
        <w:tc>
          <w:tcPr>
            <w:tcW w:w="2306" w:type="dxa"/>
            <w:gridSpan w:val="5"/>
          </w:tcPr>
          <w:p w:rsidR="006A070A" w:rsidRDefault="006A070A">
            <w:r w:rsidRPr="00A92894">
              <w:rPr>
                <w:rFonts w:eastAsia="標楷體"/>
              </w:rPr>
              <w:t>主題</w:t>
            </w:r>
            <w:r>
              <w:rPr>
                <w:rFonts w:eastAsia="標楷體" w:hint="eastAsia"/>
              </w:rPr>
              <w:t>六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6A070A" w:rsidRDefault="006A070A" w:rsidP="006A070A">
            <w:pPr>
              <w:widowControl/>
              <w:adjustRightInd w:val="0"/>
              <w:snapToGrid w:val="0"/>
              <w:rPr>
                <w:rFonts w:eastAsia="標楷體"/>
                <w:kern w:val="0"/>
              </w:rPr>
            </w:pPr>
            <w:r w:rsidRPr="006A070A">
              <w:rPr>
                <w:rFonts w:eastAsia="標楷體"/>
                <w:kern w:val="0"/>
              </w:rPr>
              <w:t>「看見台灣」影片的觀賞、討論與分組報告</w:t>
            </w:r>
          </w:p>
        </w:tc>
        <w:tc>
          <w:tcPr>
            <w:tcW w:w="231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 w:hint="eastAsia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437934" w:rsidRDefault="006A070A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A070A" w:rsidRPr="00437934" w:rsidTr="00C35FB9">
        <w:trPr>
          <w:trHeight w:val="246"/>
          <w:jc w:val="center"/>
        </w:trPr>
        <w:tc>
          <w:tcPr>
            <w:tcW w:w="2306" w:type="dxa"/>
            <w:gridSpan w:val="5"/>
          </w:tcPr>
          <w:p w:rsidR="006A070A" w:rsidRDefault="006A070A">
            <w:r w:rsidRPr="00A92894">
              <w:rPr>
                <w:rFonts w:eastAsia="標楷體"/>
              </w:rPr>
              <w:t>主題</w:t>
            </w:r>
            <w:r>
              <w:rPr>
                <w:rFonts w:eastAsia="標楷體" w:hint="eastAsia"/>
              </w:rPr>
              <w:t>七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/>
                <w:kern w:val="0"/>
                <w:sz w:val="24"/>
                <w:szCs w:val="24"/>
              </w:rPr>
              <w:t>如何選購安全衛生的食品</w:t>
            </w:r>
          </w:p>
        </w:tc>
        <w:tc>
          <w:tcPr>
            <w:tcW w:w="2315" w:type="dxa"/>
            <w:gridSpan w:val="6"/>
            <w:vAlign w:val="center"/>
          </w:tcPr>
          <w:p w:rsidR="006A070A" w:rsidRPr="006A070A" w:rsidRDefault="006A070A" w:rsidP="006A070A">
            <w:pPr>
              <w:pStyle w:val="a3"/>
              <w:adjustRightInd w:val="0"/>
              <w:snapToGrid w:val="0"/>
              <w:jc w:val="center"/>
              <w:rPr>
                <w:rFonts w:ascii="Times New Roman"/>
                <w:sz w:val="24"/>
                <w:szCs w:val="24"/>
              </w:rPr>
            </w:pPr>
            <w:r w:rsidRPr="006A070A">
              <w:rPr>
                <w:rFonts w:ascii="Times New Roman" w:hint="eastAsia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6A070A" w:rsidRPr="00437934" w:rsidRDefault="006A070A" w:rsidP="00437934">
            <w:pPr>
              <w:pStyle w:val="a3"/>
              <w:adjustRightInd w:val="0"/>
              <w:snapToGrid w:val="0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437934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437934" w:rsidRPr="0077724F" w:rsidRDefault="00437934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437934" w:rsidRDefault="00437934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437934" w:rsidRPr="0077724F" w:rsidRDefault="00437934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05" w:type="dxa"/>
            <w:gridSpan w:val="6"/>
            <w:vAlign w:val="center"/>
          </w:tcPr>
          <w:p w:rsidR="00437934" w:rsidRPr="00C14E82" w:rsidRDefault="00437934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D89" w:rsidRDefault="00FF1D89" w:rsidP="00894AB5">
      <w:r>
        <w:separator/>
      </w:r>
    </w:p>
  </w:endnote>
  <w:endnote w:type="continuationSeparator" w:id="0">
    <w:p w:rsidR="00FF1D89" w:rsidRDefault="00FF1D89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070A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D89" w:rsidRDefault="00FF1D89" w:rsidP="00894AB5">
      <w:r>
        <w:separator/>
      </w:r>
    </w:p>
  </w:footnote>
  <w:footnote w:type="continuationSeparator" w:id="0">
    <w:p w:rsidR="00FF1D89" w:rsidRDefault="00FF1D89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4534F25"/>
    <w:multiLevelType w:val="hybridMultilevel"/>
    <w:tmpl w:val="4AD67FF4"/>
    <w:lvl w:ilvl="0" w:tplc="9418C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5"/>
  </w:num>
  <w:num w:numId="2">
    <w:abstractNumId w:val="30"/>
  </w:num>
  <w:num w:numId="3">
    <w:abstractNumId w:val="12"/>
  </w:num>
  <w:num w:numId="4">
    <w:abstractNumId w:val="26"/>
  </w:num>
  <w:num w:numId="5">
    <w:abstractNumId w:val="3"/>
  </w:num>
  <w:num w:numId="6">
    <w:abstractNumId w:val="8"/>
  </w:num>
  <w:num w:numId="7">
    <w:abstractNumId w:val="18"/>
  </w:num>
  <w:num w:numId="8">
    <w:abstractNumId w:val="7"/>
  </w:num>
  <w:num w:numId="9">
    <w:abstractNumId w:val="29"/>
  </w:num>
  <w:num w:numId="10">
    <w:abstractNumId w:val="21"/>
  </w:num>
  <w:num w:numId="11">
    <w:abstractNumId w:val="22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6"/>
  </w:num>
  <w:num w:numId="21">
    <w:abstractNumId w:val="23"/>
  </w:num>
  <w:num w:numId="22">
    <w:abstractNumId w:val="20"/>
  </w:num>
  <w:num w:numId="23">
    <w:abstractNumId w:val="27"/>
  </w:num>
  <w:num w:numId="24">
    <w:abstractNumId w:val="2"/>
  </w:num>
  <w:num w:numId="25">
    <w:abstractNumId w:val="19"/>
  </w:num>
  <w:num w:numId="26">
    <w:abstractNumId w:val="24"/>
  </w:num>
  <w:num w:numId="27">
    <w:abstractNumId w:val="17"/>
  </w:num>
  <w:num w:numId="28">
    <w:abstractNumId w:val="14"/>
  </w:num>
  <w:num w:numId="29">
    <w:abstractNumId w:val="28"/>
  </w:num>
  <w:num w:numId="30">
    <w:abstractNumId w:val="5"/>
  </w:num>
  <w:num w:numId="31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37934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070A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4562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1D89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E4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8E45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8E45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8E45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7916C-8123-4E1C-85C3-71FAF998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1782</Characters>
  <Application>Microsoft Office Word</Application>
  <DocSecurity>0</DocSecurity>
  <Lines>14</Lines>
  <Paragraphs>4</Paragraphs>
  <ScaleCrop>false</ScaleCrop>
  <Company>npit</Company>
  <LinksUpToDate>false</LinksUpToDate>
  <CharactersWithSpaces>2090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2</cp:revision>
  <cp:lastPrinted>2015-04-04T15:14:00Z</cp:lastPrinted>
  <dcterms:created xsi:type="dcterms:W3CDTF">2015-04-04T15:46:00Z</dcterms:created>
  <dcterms:modified xsi:type="dcterms:W3CDTF">2015-04-04T15:46:00Z</dcterms:modified>
</cp:coreProperties>
</file>