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7D6834" w:rsidRPr="007D6834">
              <w:rPr>
                <w:rFonts w:ascii="Times New Roman" w:hint="eastAsia"/>
                <w:b/>
                <w:color w:val="FF0000"/>
                <w:szCs w:val="28"/>
              </w:rPr>
              <w:t>藝術通論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7D6834" w:rsidRPr="007D6834">
              <w:rPr>
                <w:rFonts w:ascii="Times New Roman"/>
                <w:b/>
                <w:color w:val="FF0000"/>
                <w:szCs w:val="28"/>
              </w:rPr>
              <w:t>Art general  introduction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7D6834" w:rsidP="006F3D67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104</w:t>
            </w:r>
            <w:r w:rsidRPr="007D6834">
              <w:rPr>
                <w:rFonts w:ascii="Times New Roman" w:hint="eastAsia"/>
                <w:b/>
                <w:szCs w:val="28"/>
              </w:rPr>
              <w:t>學年</w:t>
            </w:r>
            <w:r w:rsidRPr="007D6834">
              <w:rPr>
                <w:rFonts w:ascii="Times New Roman" w:hint="eastAsia"/>
                <w:b/>
                <w:szCs w:val="28"/>
              </w:rPr>
              <w:t>1</w:t>
            </w:r>
            <w:r w:rsidRPr="007D6834">
              <w:rPr>
                <w:rFonts w:ascii="Times New Roman" w:hint="eastAsia"/>
                <w:b/>
                <w:szCs w:val="28"/>
              </w:rPr>
              <w:t>學期</w:t>
            </w:r>
            <w:r w:rsidRPr="007D6834">
              <w:rPr>
                <w:rFonts w:ascii="Times New Roman" w:hint="eastAsia"/>
                <w:b/>
                <w:szCs w:val="28"/>
              </w:rPr>
              <w:t>2</w:t>
            </w:r>
            <w:r w:rsidRPr="007D6834">
              <w:rPr>
                <w:rFonts w:ascii="Times New Roman" w:hint="eastAsia"/>
                <w:b/>
                <w:szCs w:val="28"/>
              </w:rPr>
              <w:t>學分</w:t>
            </w:r>
            <w:bookmarkStart w:id="6" w:name="_GoBack"/>
            <w:bookmarkEnd w:id="6"/>
            <w:r w:rsidR="006F3D67">
              <w:rPr>
                <w:rFonts w:ascii="Times New Roman" w:hint="eastAsia"/>
                <w:b/>
                <w:szCs w:val="28"/>
              </w:rPr>
              <w:t xml:space="preserve"> </w:t>
            </w:r>
            <w:r w:rsidRPr="007D6834">
              <w:rPr>
                <w:rFonts w:ascii="Times New Roman" w:hint="eastAsia"/>
                <w:b/>
                <w:szCs w:val="28"/>
              </w:rPr>
              <w:t>/</w:t>
            </w:r>
            <w:r w:rsidR="00400DC6">
              <w:rPr>
                <w:rFonts w:ascii="Times New Roman" w:hint="eastAsia"/>
                <w:b/>
                <w:szCs w:val="28"/>
              </w:rPr>
              <w:t xml:space="preserve"> </w:t>
            </w:r>
            <w:r w:rsidRPr="007D6834">
              <w:rPr>
                <w:rFonts w:ascii="Times New Roman" w:hint="eastAsia"/>
                <w:b/>
                <w:szCs w:val="28"/>
              </w:rPr>
              <w:t>2</w:t>
            </w:r>
            <w:r w:rsidRPr="007D6834">
              <w:rPr>
                <w:rFonts w:ascii="Times New Roman" w:hint="eastAsia"/>
                <w:b/>
                <w:szCs w:val="28"/>
              </w:rPr>
              <w:t>時數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400DC6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400DC6" w:rsidRPr="00734B0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400DC6" w:rsidRPr="0077724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400DC6" w:rsidRPr="0077724F" w:rsidRDefault="00400DC6" w:rsidP="00400DC6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400DC6" w:rsidRPr="0077724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77724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77724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77724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77724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400DC6" w:rsidRPr="0077724F" w:rsidRDefault="00400DC6" w:rsidP="00400DC6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400DC6" w:rsidRPr="0077724F" w:rsidRDefault="00400DC6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77724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Pr="006F05D4">
              <w:rPr>
                <w:color w:val="FF0000"/>
              </w:rPr>
              <w:t>包含</w:t>
            </w:r>
            <w:r w:rsidRPr="006F05D4">
              <w:rPr>
                <w:rFonts w:hint="eastAsia"/>
                <w:color w:val="FF0000"/>
              </w:rPr>
              <w:t>認知、情意、技能</w:t>
            </w:r>
            <w:r w:rsidRPr="006F05D4">
              <w:rPr>
                <w:color w:val="FF0000"/>
              </w:rPr>
              <w:t>等</w:t>
            </w:r>
            <w:r w:rsidRPr="006F05D4">
              <w:rPr>
                <w:rFonts w:hint="eastAsia"/>
                <w:color w:val="FF0000"/>
              </w:rPr>
              <w:t>三</w:t>
            </w:r>
            <w:r w:rsidRPr="006F05D4">
              <w:rPr>
                <w:color w:val="FF0000"/>
              </w:rPr>
              <w:t>項</w:t>
            </w:r>
          </w:p>
          <w:p w:rsidR="00400DC6" w:rsidRPr="00400DC6" w:rsidRDefault="00400DC6" w:rsidP="00400DC6">
            <w:pPr>
              <w:pStyle w:val="a3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400DC6">
              <w:rPr>
                <w:rFonts w:hint="eastAsia"/>
                <w:sz w:val="24"/>
                <w:szCs w:val="24"/>
              </w:rPr>
              <w:t>1.藉由音樂或視覺藝術作品引導賞析，使學生瞭解藝術基本概念，增進對藝術的理解與認知。</w:t>
            </w:r>
          </w:p>
          <w:p w:rsidR="00400DC6" w:rsidRPr="00400DC6" w:rsidRDefault="00400DC6" w:rsidP="00400DC6">
            <w:pPr>
              <w:pStyle w:val="a3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400DC6">
              <w:rPr>
                <w:rFonts w:hint="eastAsia"/>
                <w:sz w:val="24"/>
                <w:szCs w:val="24"/>
              </w:rPr>
              <w:t>2.深化學生的美感經驗，提昇學生藝術的鑑賞能力，健全其身心之發展。</w:t>
            </w:r>
          </w:p>
          <w:p w:rsidR="00400DC6" w:rsidRPr="00400DC6" w:rsidRDefault="00400DC6" w:rsidP="00400DC6">
            <w:pPr>
              <w:pStyle w:val="a3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400DC6">
              <w:rPr>
                <w:rFonts w:hint="eastAsia"/>
                <w:sz w:val="24"/>
                <w:szCs w:val="24"/>
              </w:rPr>
              <w:t>3.透過不同藝術創作與風格之媒介，瞭解不同文化差異，建立多元價值觀。</w:t>
            </w:r>
          </w:p>
          <w:p w:rsidR="00734B0F" w:rsidRPr="00400DC6" w:rsidRDefault="00400DC6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400DC6">
              <w:rPr>
                <w:rFonts w:hint="eastAsia"/>
                <w:sz w:val="24"/>
                <w:szCs w:val="24"/>
              </w:rPr>
              <w:t>4.利用多元評量，開發學生潛力，引導發揮創意，開拓人生視野。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7D6834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7D6834" w:rsidRPr="0077724F" w:rsidRDefault="007D683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</w:t>
            </w:r>
            <w:proofErr w:type="gramStart"/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一</w:t>
            </w:r>
            <w:proofErr w:type="gramEnd"/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美術領域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A0EFB">
              <w:rPr>
                <w:rFonts w:eastAsia="標楷體" w:hint="eastAsia"/>
                <w:b/>
                <w:sz w:val="28"/>
                <w:szCs w:val="28"/>
              </w:rPr>
              <w:t>簡明而扼要的介紹美術的重要發展與特色、賞析與實作，對繪畫有基本的認識，以作為美術欣賞的能力及奠定美術修養的基礎。</w:t>
            </w:r>
          </w:p>
        </w:tc>
        <w:tc>
          <w:tcPr>
            <w:tcW w:w="231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D68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D6834" w:rsidRPr="0077724F" w:rsidRDefault="007D683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主題二</w:t>
            </w: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戲劇領域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2A0EFB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A0EFB">
              <w:rPr>
                <w:rFonts w:eastAsia="標楷體" w:hint="eastAsia"/>
                <w:b/>
                <w:sz w:val="28"/>
                <w:szCs w:val="28"/>
              </w:rPr>
              <w:t>透過不同類型影片，使學生更能瞭解戲劇與欣賞戲劇藝術，並由影片觀摩</w:t>
            </w:r>
          </w:p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A0EFB">
              <w:rPr>
                <w:rFonts w:eastAsia="標楷體" w:hint="eastAsia"/>
                <w:b/>
                <w:sz w:val="28"/>
                <w:szCs w:val="28"/>
              </w:rPr>
              <w:t>中闡述其內涵；包括對生活、基本原理等歌舞表</w:t>
            </w:r>
            <w:r w:rsidRPr="002A0EFB">
              <w:rPr>
                <w:rFonts w:eastAsia="標楷體" w:hint="eastAsia"/>
                <w:b/>
                <w:sz w:val="28"/>
                <w:szCs w:val="28"/>
              </w:rPr>
              <w:lastRenderedPageBreak/>
              <w:t>演之美及台灣地方戲劇等。</w:t>
            </w:r>
          </w:p>
        </w:tc>
        <w:tc>
          <w:tcPr>
            <w:tcW w:w="231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D68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D6834" w:rsidRPr="0077724F" w:rsidRDefault="007D683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主題</w:t>
            </w:r>
            <w:proofErr w:type="gramStart"/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三</w:t>
            </w:r>
            <w:proofErr w:type="gramEnd"/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音樂領域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2A0EFB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A0EFB">
              <w:rPr>
                <w:rFonts w:eastAsia="標楷體" w:hint="eastAsia"/>
                <w:b/>
                <w:sz w:val="28"/>
                <w:szCs w:val="28"/>
              </w:rPr>
              <w:t>簡明介紹鄉土音樂之風格特徵、代表作曲家及其重要作品，期能提昇音樂欣賞能力；闡述中國音樂的特色及欣賞方法，內容包括漢族傳統樂曲、現代國樂創作音樂、少數民族音樂及古今樂器，期使學生對中國音樂有整體的瞭解與欣賞能力。</w:t>
            </w:r>
          </w:p>
        </w:tc>
        <w:tc>
          <w:tcPr>
            <w:tcW w:w="2315" w:type="dxa"/>
            <w:gridSpan w:val="6"/>
            <w:vAlign w:val="center"/>
          </w:tcPr>
          <w:p w:rsidR="007D6834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D68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D6834" w:rsidRPr="0077724F" w:rsidRDefault="007D6834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主題四</w:t>
            </w: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 xml:space="preserve"> </w:t>
            </w: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舞蹈領域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A0EFB">
              <w:rPr>
                <w:rFonts w:eastAsia="標楷體" w:hint="eastAsia"/>
                <w:b/>
                <w:sz w:val="28"/>
                <w:szCs w:val="28"/>
              </w:rPr>
              <w:t>以深入淺出的介紹方式，透過歷史背景，在各種時代思潮的引導下，瞭解鄉土舞蹈風格及其他影響；配合錄影帶、圖片解析等方式介紹中國舞蹈歷代的演變，古典舞、民間舞及少數民族舞的特色，並闡述中國舞蹈未來的發展。</w:t>
            </w:r>
          </w:p>
        </w:tc>
        <w:tc>
          <w:tcPr>
            <w:tcW w:w="231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D68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D6834" w:rsidRPr="007D6834" w:rsidRDefault="007D6834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主題五</w:t>
            </w: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 xml:space="preserve"> </w:t>
            </w:r>
            <w:r w:rsidRPr="007D6834">
              <w:rPr>
                <w:rFonts w:ascii="Times New Roman" w:hint="eastAsia"/>
                <w:b/>
                <w:color w:val="FF0000"/>
                <w:sz w:val="24"/>
                <w:szCs w:val="24"/>
              </w:rPr>
              <w:t>吉祥符號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A0EFB">
              <w:rPr>
                <w:rFonts w:eastAsia="標楷體" w:hint="eastAsia"/>
                <w:b/>
                <w:sz w:val="28"/>
                <w:szCs w:val="28"/>
              </w:rPr>
              <w:t>相關祥瑞符碼及各種創意物件。</w:t>
            </w:r>
          </w:p>
        </w:tc>
        <w:tc>
          <w:tcPr>
            <w:tcW w:w="2315" w:type="dxa"/>
            <w:gridSpan w:val="6"/>
            <w:vAlign w:val="center"/>
          </w:tcPr>
          <w:p w:rsidR="007D6834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D6834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7D6834" w:rsidRDefault="007D6834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7D6834" w:rsidRDefault="007D6834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7D6834" w:rsidRDefault="007D6834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rFonts w:ascii="新細明體" w:hAnsi="新細明體" w:cs="新細明體" w:hint="eastAsia"/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7D6834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7D6834" w:rsidRDefault="007D683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7D6834" w:rsidRDefault="007D683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7D6834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7D6834" w:rsidRPr="00A642EC" w:rsidRDefault="007D6834" w:rsidP="00CE28F5">
            <w:pPr>
              <w:snapToGrid w:val="0"/>
              <w:spacing w:before="120"/>
              <w:rPr>
                <w:rFonts w:eastAsia="標楷體"/>
              </w:rPr>
            </w:pPr>
            <w:r w:rsidRPr="00A642EC">
              <w:rPr>
                <w:rFonts w:eastAsia="標楷體"/>
              </w:rPr>
              <w:t>1.</w:t>
            </w:r>
            <w:r w:rsidRPr="00A642EC">
              <w:rPr>
                <w:rFonts w:eastAsia="標楷體"/>
              </w:rPr>
              <w:t>是否將科目名稱、上課時數及學分數填入本表</w:t>
            </w:r>
          </w:p>
          <w:p w:rsidR="007D6834" w:rsidRPr="00A642EC" w:rsidRDefault="007D6834" w:rsidP="00CE28F5">
            <w:pPr>
              <w:snapToGrid w:val="0"/>
              <w:spacing w:before="120"/>
              <w:jc w:val="both"/>
              <w:rPr>
                <w:rFonts w:eastAsia="標楷體"/>
              </w:rPr>
            </w:pPr>
            <w:r w:rsidRPr="00A642EC">
              <w:rPr>
                <w:rFonts w:eastAsia="標楷體"/>
              </w:rPr>
              <w:t>2.</w:t>
            </w:r>
            <w:r w:rsidRPr="00A642EC">
              <w:rPr>
                <w:rFonts w:eastAsia="標楷體"/>
              </w:rPr>
              <w:t>是否將教學目標、綱要名稱或單元名稱填入本表</w:t>
            </w:r>
          </w:p>
          <w:p w:rsidR="007D6834" w:rsidRPr="00A642EC" w:rsidRDefault="007D6834" w:rsidP="00CE28F5">
            <w:pPr>
              <w:snapToGrid w:val="0"/>
              <w:spacing w:before="120"/>
              <w:ind w:left="199" w:hangingChars="83" w:hanging="199"/>
              <w:jc w:val="both"/>
              <w:rPr>
                <w:rFonts w:eastAsia="標楷體"/>
              </w:rPr>
            </w:pPr>
            <w:r w:rsidRPr="00A642EC">
              <w:rPr>
                <w:rFonts w:eastAsia="標楷體"/>
              </w:rPr>
              <w:t>3.</w:t>
            </w:r>
            <w:r w:rsidRPr="00A642EC">
              <w:rPr>
                <w:rFonts w:eastAsia="標楷體"/>
              </w:rPr>
              <w:t>所填入的行業知能是否有考慮學生學習的順序性、邏輯性、連貫性、完整性</w:t>
            </w:r>
          </w:p>
          <w:p w:rsidR="007D6834" w:rsidRPr="00A642EC" w:rsidRDefault="007D6834" w:rsidP="00CE28F5">
            <w:pPr>
              <w:snapToGrid w:val="0"/>
              <w:spacing w:before="120"/>
              <w:ind w:left="199" w:hangingChars="83" w:hanging="199"/>
              <w:rPr>
                <w:rFonts w:eastAsia="標楷體"/>
              </w:rPr>
            </w:pPr>
            <w:r w:rsidRPr="00A642EC">
              <w:rPr>
                <w:rFonts w:eastAsia="標楷體"/>
              </w:rPr>
              <w:t>4.</w:t>
            </w:r>
            <w:r w:rsidRPr="00A642EC">
              <w:rPr>
                <w:rFonts w:eastAsia="標楷體"/>
              </w:rPr>
              <w:t>除了表</w:t>
            </w:r>
            <w:r w:rsidRPr="00A642EC">
              <w:rPr>
                <w:rFonts w:eastAsia="標楷體"/>
              </w:rPr>
              <w:t>A6</w:t>
            </w:r>
            <w:r w:rsidRPr="00A642EC">
              <w:rPr>
                <w:rFonts w:eastAsia="標楷體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7D6834" w:rsidRPr="00A642EC" w:rsidRDefault="007D6834" w:rsidP="00CE28F5">
            <w:pPr>
              <w:snapToGrid w:val="0"/>
              <w:spacing w:before="120"/>
              <w:jc w:val="center"/>
              <w:rPr>
                <w:rFonts w:eastAsia="標楷體"/>
              </w:rPr>
            </w:pPr>
            <w:r w:rsidRPr="00A642EC">
              <w:rPr>
                <w:rFonts w:eastAsia="標楷體"/>
              </w:rPr>
              <w:t>是</w:t>
            </w:r>
            <w:r>
              <w:rPr>
                <w:rFonts w:eastAsia="標楷體"/>
              </w:rPr>
              <w:sym w:font="Wingdings" w:char="F06E"/>
            </w:r>
            <w:r w:rsidRPr="00A642EC">
              <w:rPr>
                <w:rFonts w:eastAsia="標楷體"/>
              </w:rPr>
              <w:t xml:space="preserve">   </w:t>
            </w:r>
            <w:r w:rsidRPr="00A642EC">
              <w:rPr>
                <w:rFonts w:eastAsia="標楷體"/>
              </w:rPr>
              <w:t>否</w:t>
            </w:r>
            <w:r w:rsidRPr="00A642EC">
              <w:rPr>
                <w:rFonts w:eastAsia="標楷體"/>
              </w:rPr>
              <w:sym w:font="Wingdings" w:char="F06F"/>
            </w:r>
          </w:p>
          <w:p w:rsidR="007D6834" w:rsidRPr="00A642EC" w:rsidRDefault="007D6834" w:rsidP="00CE28F5">
            <w:pPr>
              <w:snapToGrid w:val="0"/>
              <w:spacing w:before="120"/>
              <w:jc w:val="center"/>
              <w:rPr>
                <w:rFonts w:eastAsia="標楷體"/>
              </w:rPr>
            </w:pPr>
            <w:r w:rsidRPr="00A642EC">
              <w:rPr>
                <w:rFonts w:eastAsia="標楷體"/>
              </w:rPr>
              <w:t>是</w:t>
            </w:r>
            <w:r>
              <w:rPr>
                <w:rFonts w:eastAsia="標楷體"/>
              </w:rPr>
              <w:sym w:font="Wingdings" w:char="F06E"/>
            </w:r>
            <w:r w:rsidRPr="00A642EC">
              <w:rPr>
                <w:rFonts w:eastAsia="標楷體"/>
              </w:rPr>
              <w:t xml:space="preserve">   </w:t>
            </w:r>
            <w:r w:rsidRPr="00A642EC">
              <w:rPr>
                <w:rFonts w:eastAsia="標楷體"/>
              </w:rPr>
              <w:t>否</w:t>
            </w:r>
            <w:r w:rsidRPr="00A642EC">
              <w:rPr>
                <w:rFonts w:eastAsia="標楷體"/>
              </w:rPr>
              <w:sym w:font="Wingdings" w:char="F06F"/>
            </w:r>
          </w:p>
          <w:p w:rsidR="007D6834" w:rsidRPr="00A642EC" w:rsidRDefault="007D6834" w:rsidP="00CE28F5">
            <w:pPr>
              <w:snapToGrid w:val="0"/>
              <w:spacing w:before="120" w:line="120" w:lineRule="exact"/>
              <w:jc w:val="center"/>
              <w:rPr>
                <w:rFonts w:eastAsia="標楷體"/>
              </w:rPr>
            </w:pPr>
          </w:p>
          <w:p w:rsidR="007D6834" w:rsidRPr="00A642EC" w:rsidRDefault="007D6834" w:rsidP="00CE28F5">
            <w:pPr>
              <w:snapToGrid w:val="0"/>
              <w:spacing w:before="120"/>
              <w:jc w:val="center"/>
              <w:rPr>
                <w:rFonts w:eastAsia="標楷體"/>
              </w:rPr>
            </w:pPr>
            <w:r w:rsidRPr="00A642EC">
              <w:rPr>
                <w:rFonts w:eastAsia="標楷體"/>
              </w:rPr>
              <w:t>是</w:t>
            </w:r>
            <w:r>
              <w:rPr>
                <w:rFonts w:eastAsia="標楷體"/>
              </w:rPr>
              <w:sym w:font="Wingdings" w:char="F06E"/>
            </w:r>
            <w:r w:rsidRPr="00A642EC">
              <w:rPr>
                <w:rFonts w:eastAsia="標楷體"/>
              </w:rPr>
              <w:t xml:space="preserve">  </w:t>
            </w:r>
            <w:r w:rsidRPr="00A642EC">
              <w:rPr>
                <w:rFonts w:eastAsia="標楷體"/>
              </w:rPr>
              <w:t>否</w:t>
            </w:r>
            <w:r w:rsidRPr="00A642EC">
              <w:rPr>
                <w:rFonts w:eastAsia="標楷體"/>
              </w:rPr>
              <w:sym w:font="Wingdings" w:char="F06F"/>
            </w:r>
          </w:p>
          <w:p w:rsidR="007D6834" w:rsidRPr="00A642EC" w:rsidRDefault="007D6834" w:rsidP="00CE28F5">
            <w:pPr>
              <w:snapToGrid w:val="0"/>
              <w:spacing w:before="120"/>
              <w:jc w:val="center"/>
              <w:rPr>
                <w:rFonts w:eastAsia="標楷體"/>
              </w:rPr>
            </w:pPr>
          </w:p>
          <w:p w:rsidR="007D6834" w:rsidRPr="00A642EC" w:rsidRDefault="007D6834" w:rsidP="00CE28F5">
            <w:pPr>
              <w:snapToGrid w:val="0"/>
              <w:spacing w:before="120"/>
              <w:jc w:val="center"/>
              <w:rPr>
                <w:rFonts w:eastAsia="標楷體"/>
                <w:b/>
              </w:rPr>
            </w:pPr>
            <w:r w:rsidRPr="00A642EC">
              <w:rPr>
                <w:rFonts w:eastAsia="標楷體"/>
              </w:rPr>
              <w:t>是</w:t>
            </w:r>
            <w:r>
              <w:rPr>
                <w:rFonts w:eastAsia="標楷體"/>
              </w:rPr>
              <w:sym w:font="Wingdings" w:char="F06E"/>
            </w:r>
            <w:r w:rsidRPr="00A642EC">
              <w:rPr>
                <w:rFonts w:eastAsia="標楷體"/>
              </w:rPr>
              <w:t xml:space="preserve">   </w:t>
            </w:r>
            <w:r w:rsidRPr="00A642EC">
              <w:rPr>
                <w:rFonts w:eastAsia="標楷體"/>
              </w:rPr>
              <w:t>否</w:t>
            </w:r>
            <w:r w:rsidRPr="00A642EC">
              <w:rPr>
                <w:rFonts w:eastAsia="標楷體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D4D" w:rsidRDefault="00276D4D" w:rsidP="00894AB5">
      <w:r>
        <w:separator/>
      </w:r>
    </w:p>
  </w:endnote>
  <w:endnote w:type="continuationSeparator" w:id="0">
    <w:p w:rsidR="00276D4D" w:rsidRDefault="00276D4D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3D67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D4D" w:rsidRDefault="00276D4D" w:rsidP="00894AB5">
      <w:r>
        <w:separator/>
      </w:r>
    </w:p>
  </w:footnote>
  <w:footnote w:type="continuationSeparator" w:id="0">
    <w:p w:rsidR="00276D4D" w:rsidRDefault="00276D4D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76D4D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0DC6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3D67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D6834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9F7A6F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D3012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F79EC-8DCC-4591-8978-F37AD601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348</Words>
  <Characters>1987</Characters>
  <Application>Microsoft Office Word</Application>
  <DocSecurity>0</DocSecurity>
  <Lines>16</Lines>
  <Paragraphs>4</Paragraphs>
  <ScaleCrop>false</ScaleCrop>
  <Company>npit</Company>
  <LinksUpToDate>false</LinksUpToDate>
  <CharactersWithSpaces>2331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6</cp:revision>
  <cp:lastPrinted>2013-12-12T06:54:00Z</cp:lastPrinted>
  <dcterms:created xsi:type="dcterms:W3CDTF">2015-03-25T07:02:00Z</dcterms:created>
  <dcterms:modified xsi:type="dcterms:W3CDTF">2015-03-25T07:17:00Z</dcterms:modified>
</cp:coreProperties>
</file>