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2334F0" w:rsidRPr="002334F0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Pr="002334F0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 w:rsidRPr="002334F0">
              <w:rPr>
                <w:rFonts w:ascii="Times New Roman"/>
                <w:b/>
                <w:szCs w:val="28"/>
              </w:rPr>
              <w:t>系科名稱：</w:t>
            </w:r>
            <w:r w:rsidRPr="002334F0"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 w:rsidRPr="002334F0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 w:rsidRPr="002334F0"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2334F0" w:rsidRPr="002334F0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2334F0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334F0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2334F0">
              <w:rPr>
                <w:rFonts w:ascii="Times New Roman"/>
                <w:b/>
                <w:szCs w:val="28"/>
              </w:rPr>
              <w:t>科目名稱：</w:t>
            </w:r>
            <w:r w:rsidR="00911FE6" w:rsidRPr="002334F0">
              <w:rPr>
                <w:rFonts w:hint="eastAsia"/>
                <w:b/>
                <w:szCs w:val="28"/>
              </w:rPr>
              <w:t>幸福心理學與情緒管理</w:t>
            </w:r>
          </w:p>
          <w:p w:rsidR="00794EE2" w:rsidRPr="002334F0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334F0">
              <w:rPr>
                <w:rFonts w:ascii="Times New Roman"/>
                <w:b/>
                <w:szCs w:val="28"/>
              </w:rPr>
              <w:t>英文科目名稱：</w:t>
            </w:r>
            <w:r w:rsidR="002127EE">
              <w:rPr>
                <w:rFonts w:ascii="Helvetica" w:hAnsi="Helvetica" w:cs="Helvetica"/>
                <w:color w:val="000000"/>
              </w:rPr>
              <w:t>Psychology of Happiness and Emotion Management</w:t>
            </w:r>
          </w:p>
        </w:tc>
      </w:tr>
      <w:tr w:rsidR="002334F0" w:rsidRPr="002334F0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Pr="002334F0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334F0"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Pr="002334F0" w:rsidRDefault="00911FE6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334F0">
              <w:rPr>
                <w:rFonts w:ascii="Times New Roman" w:hint="eastAsia"/>
                <w:b/>
                <w:szCs w:val="28"/>
              </w:rPr>
              <w:t>2</w:t>
            </w:r>
            <w:r w:rsidRPr="002334F0">
              <w:rPr>
                <w:b/>
                <w:bCs/>
              </w:rPr>
              <w:t>學分</w:t>
            </w:r>
          </w:p>
        </w:tc>
      </w:tr>
      <w:tr w:rsidR="002334F0" w:rsidRPr="002334F0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Pr="002334F0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 w:rsidRPr="002334F0">
              <w:rPr>
                <w:rFonts w:hint="eastAsia"/>
                <w:b/>
                <w:bCs/>
              </w:rPr>
              <w:t>必修</w:t>
            </w:r>
            <w:r w:rsidRPr="002334F0">
              <w:rPr>
                <w:rFonts w:hAnsi="標楷體" w:hint="eastAsia"/>
                <w:b/>
                <w:bCs/>
              </w:rPr>
              <w:t>□</w:t>
            </w:r>
            <w:r w:rsidRPr="002334F0">
              <w:rPr>
                <w:rFonts w:hint="eastAsia"/>
                <w:b/>
                <w:bCs/>
              </w:rPr>
              <w:t xml:space="preserve">  選修</w:t>
            </w:r>
            <w:r w:rsidR="00911FE6" w:rsidRPr="002334F0">
              <w:rPr>
                <w:rFonts w:hint="eastAsia"/>
                <w:b/>
                <w:szCs w:val="28"/>
              </w:rPr>
              <w:t>V</w:t>
            </w:r>
          </w:p>
        </w:tc>
      </w:tr>
      <w:tr w:rsidR="002334F0" w:rsidRPr="002334F0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3023A4" w:rsidRPr="002334F0" w:rsidRDefault="00794EE2" w:rsidP="003023A4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334F0">
              <w:rPr>
                <w:b/>
                <w:bCs/>
              </w:rPr>
              <w:t>先修科目或先備能力：</w:t>
            </w:r>
            <w:r w:rsidR="00E2118F" w:rsidRPr="002334F0">
              <w:rPr>
                <w:b/>
                <w:bCs/>
              </w:rPr>
              <w:t>無</w:t>
            </w:r>
          </w:p>
          <w:p w:rsidR="003023A4" w:rsidRPr="002334F0" w:rsidRDefault="003023A4" w:rsidP="003023A4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</w:p>
        </w:tc>
      </w:tr>
      <w:tr w:rsidR="002334F0" w:rsidRPr="002334F0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2334F0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2334F0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2334F0" w:rsidRPr="002334F0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2334F0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2334F0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2334F0" w:rsidRDefault="0077724F" w:rsidP="003023A4">
            <w:pPr>
              <w:pStyle w:val="a3"/>
              <w:snapToGrid w:val="0"/>
              <w:spacing w:line="200" w:lineRule="exact"/>
              <w:ind w:firstLineChars="100" w:firstLine="200"/>
              <w:rPr>
                <w:bCs/>
                <w:sz w:val="20"/>
              </w:rPr>
            </w:pPr>
            <w:r w:rsidRPr="002334F0">
              <w:rPr>
                <w:rFonts w:hint="eastAsia"/>
                <w:bCs/>
                <w:sz w:val="20"/>
              </w:rPr>
              <w:t>40%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2334F0" w:rsidRDefault="003023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2334F0">
              <w:rPr>
                <w:rFonts w:hint="eastAsia"/>
                <w:bCs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334F0" w:rsidRDefault="003023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2334F0">
              <w:rPr>
                <w:rFonts w:hint="eastAsia"/>
                <w:bCs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334F0" w:rsidRDefault="0077724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2334F0">
              <w:rPr>
                <w:rFonts w:hint="eastAsia"/>
                <w:bCs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334F0" w:rsidRDefault="00455852" w:rsidP="003023A4">
            <w:pPr>
              <w:pStyle w:val="a3"/>
              <w:snapToGrid w:val="0"/>
              <w:spacing w:line="200" w:lineRule="exact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0</w:t>
            </w:r>
          </w:p>
        </w:tc>
      </w:tr>
      <w:tr w:rsidR="002334F0" w:rsidRPr="002334F0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2334F0">
              <w:rPr>
                <w:rFonts w:hint="eastAsia"/>
                <w:b/>
                <w:bCs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2334F0"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2334F0" w:rsidRPr="002334F0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2334F0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2334F0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2334F0" w:rsidRDefault="003023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2334F0">
              <w:rPr>
                <w:rFonts w:hint="eastAsia"/>
                <w:bCs/>
                <w:sz w:val="16"/>
                <w:szCs w:val="16"/>
              </w:rPr>
              <w:t>100</w:t>
            </w:r>
            <w:r w:rsidR="006F05D4" w:rsidRPr="002334F0">
              <w:rPr>
                <w:rFonts w:hint="eastAsia"/>
                <w:bCs/>
                <w:sz w:val="16"/>
                <w:szCs w:val="16"/>
              </w:rPr>
              <w:t>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3023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2334F0">
              <w:rPr>
                <w:rFonts w:hint="eastAsia"/>
                <w:bCs/>
                <w:sz w:val="16"/>
                <w:szCs w:val="16"/>
              </w:rPr>
              <w:t>100%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3023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2334F0">
              <w:rPr>
                <w:rFonts w:hint="eastAsia"/>
                <w:bCs/>
                <w:sz w:val="16"/>
                <w:szCs w:val="16"/>
              </w:rPr>
              <w:t>100%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3023A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2334F0">
              <w:rPr>
                <w:rFonts w:hint="eastAsia"/>
                <w:bCs/>
                <w:sz w:val="16"/>
                <w:szCs w:val="16"/>
              </w:rPr>
              <w:t>50</w:t>
            </w:r>
            <w:r w:rsidR="006F05D4" w:rsidRPr="002334F0">
              <w:rPr>
                <w:rFonts w:hint="eastAsia"/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3023A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2334F0">
              <w:rPr>
                <w:rFonts w:hint="eastAsia"/>
                <w:bCs/>
                <w:sz w:val="16"/>
                <w:szCs w:val="16"/>
              </w:rPr>
              <w:t>50</w:t>
            </w:r>
            <w:r w:rsidR="006F05D4" w:rsidRPr="002334F0">
              <w:rPr>
                <w:rFonts w:hint="eastAsia"/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>
              <w:rPr>
                <w:rFonts w:hint="eastAsia"/>
                <w:bCs/>
                <w:sz w:val="12"/>
                <w:szCs w:val="12"/>
              </w:rPr>
              <w:t>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>
              <w:rPr>
                <w:rFonts w:hint="eastAsia"/>
                <w:bCs/>
                <w:sz w:val="12"/>
                <w:szCs w:val="12"/>
              </w:rPr>
              <w:t>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2334F0" w:rsidRDefault="0045585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0</w:t>
            </w:r>
          </w:p>
        </w:tc>
      </w:tr>
      <w:tr w:rsidR="002334F0" w:rsidRPr="002334F0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Pr="002334F0" w:rsidRDefault="00794EE2" w:rsidP="00C14E82">
            <w:pPr>
              <w:pStyle w:val="a3"/>
              <w:snapToGrid w:val="0"/>
              <w:jc w:val="both"/>
            </w:pPr>
            <w:r w:rsidRPr="002334F0">
              <w:rPr>
                <w:b/>
                <w:bCs/>
              </w:rPr>
              <w:t>教學目標：</w:t>
            </w:r>
            <w:r w:rsidRPr="002334F0">
              <w:t>包含</w:t>
            </w:r>
            <w:r w:rsidRPr="002334F0">
              <w:rPr>
                <w:rFonts w:hint="eastAsia"/>
              </w:rPr>
              <w:t>認知、情意、技能</w:t>
            </w:r>
            <w:r w:rsidRPr="002334F0">
              <w:t>等</w:t>
            </w:r>
            <w:r w:rsidRPr="002334F0">
              <w:rPr>
                <w:rFonts w:hint="eastAsia"/>
              </w:rPr>
              <w:t>三</w:t>
            </w:r>
            <w:r w:rsidRPr="002334F0">
              <w:t>項</w:t>
            </w:r>
          </w:p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1能了解幸福心理學的理論與研究結果。</w:t>
            </w:r>
          </w:p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2.能了解情緒的理論與情緒管理的技巧。</w:t>
            </w:r>
          </w:p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3.能以幸福心理學之研究結果增進自己的幸福感受。</w:t>
            </w:r>
          </w:p>
          <w:p w:rsidR="00734B0F" w:rsidRPr="002334F0" w:rsidRDefault="00911FE6" w:rsidP="00911FE6">
            <w:pPr>
              <w:pStyle w:val="a3"/>
              <w:snapToGrid w:val="0"/>
              <w:jc w:val="both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4.能有效應用情緒管理技巧於日常生活。</w:t>
            </w:r>
          </w:p>
          <w:p w:rsidR="00734B0F" w:rsidRPr="002334F0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334F0" w:rsidRPr="002334F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Pr="002334F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 w:rsidRPr="002334F0">
              <w:rPr>
                <w:b/>
                <w:bCs/>
              </w:rPr>
              <w:t>教材大網：</w:t>
            </w:r>
          </w:p>
        </w:tc>
      </w:tr>
      <w:tr w:rsidR="002334F0" w:rsidRPr="002334F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Pr="002334F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 w:rsidRPr="002334F0"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334F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 w:rsidRPr="002334F0">
              <w:rPr>
                <w:rFonts w:eastAsia="標楷體"/>
                <w:b/>
                <w:bCs/>
              </w:rPr>
              <w:t>內容</w:t>
            </w:r>
            <w:r w:rsidR="008C7A64" w:rsidRPr="002334F0">
              <w:rPr>
                <w:rFonts w:eastAsia="標楷體" w:hint="eastAsia"/>
                <w:b/>
                <w:bCs/>
              </w:rPr>
              <w:t>綱</w:t>
            </w:r>
            <w:r w:rsidRPr="002334F0"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2334F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 w:rsidRPr="002334F0"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334F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 w:rsidRPr="002334F0">
              <w:rPr>
                <w:rFonts w:eastAsia="標楷體"/>
                <w:b/>
                <w:bCs/>
              </w:rPr>
              <w:t>備註</w:t>
            </w:r>
          </w:p>
        </w:tc>
      </w:tr>
      <w:tr w:rsidR="002334F0" w:rsidRPr="002334F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/>
                <w:kern w:val="0"/>
              </w:rPr>
              <w:t>課程</w:t>
            </w:r>
            <w:r w:rsidR="00E2118F" w:rsidRPr="002334F0">
              <w:rPr>
                <w:rFonts w:ascii="標楷體" w:eastAsia="標楷體" w:hAnsi="標楷體" w:cs="新細明體" w:hint="eastAsia"/>
                <w:kern w:val="0"/>
              </w:rPr>
              <w:t>概</w:t>
            </w:r>
            <w:r w:rsidRPr="002334F0">
              <w:rPr>
                <w:rFonts w:ascii="標楷體" w:eastAsia="標楷體" w:hAnsi="標楷體" w:cs="新細明體"/>
                <w:kern w:val="0"/>
              </w:rPr>
              <w:t>論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334F0" w:rsidRDefault="00911FE6" w:rsidP="00911FE6">
            <w:pPr>
              <w:widowControl/>
              <w:rPr>
                <w:rFonts w:ascii="標楷體" w:eastAsia="標楷體" w:hAnsi="標楷體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幸福心理學與正向心理學概論。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334F0" w:rsidRDefault="00DC4050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快樂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快樂的研究與應用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334F0" w:rsidRDefault="00DC4050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正向特質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正向特質的研究與應用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希望與樂觀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希望與樂觀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334F0">
              <w:rPr>
                <w:rFonts w:ascii="標楷體" w:eastAsia="標楷體" w:hAnsi="標楷體" w:cs="新細明體" w:hint="eastAsia"/>
                <w:kern w:val="0"/>
              </w:rPr>
              <w:t>心流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proofErr w:type="gramStart"/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心流的</w:t>
            </w:r>
            <w:proofErr w:type="gramEnd"/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研究與應用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情緒智力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情緒智力的理論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天賦、創造力與智慧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天賦、創造力與智慧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正向自我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正向自我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正向的關係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455852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>
              <w:rPr>
                <w:rFonts w:hAnsi="標楷體" w:cs="新細明體" w:hint="eastAsia"/>
                <w:kern w:val="0"/>
                <w:sz w:val="24"/>
                <w:szCs w:val="24"/>
              </w:rPr>
              <w:t>正向人際</w:t>
            </w:r>
            <w:r w:rsidR="00911FE6"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關係的經營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t>正向心理治療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正向心理治療理論與技術</w:t>
            </w:r>
            <w:bookmarkStart w:id="6" w:name="_GoBack"/>
            <w:bookmarkEnd w:id="6"/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E2118F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壓力源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壓力源與壓力管理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911FE6" w:rsidP="00911FE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34F0">
              <w:rPr>
                <w:rFonts w:ascii="標楷體" w:eastAsia="標楷體" w:hAnsi="標楷體" w:cs="新細明體" w:hint="eastAsia"/>
                <w:kern w:val="0"/>
              </w:rPr>
              <w:lastRenderedPageBreak/>
              <w:t>情緒管理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cs="新細明體" w:hint="eastAsia"/>
                <w:kern w:val="0"/>
                <w:sz w:val="24"/>
                <w:szCs w:val="24"/>
              </w:rPr>
              <w:t>情緒管理的理論與技巧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911FE6">
            <w:pPr>
              <w:pStyle w:val="a3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1FE6" w:rsidRPr="002334F0" w:rsidRDefault="00E2118F" w:rsidP="0077724F">
            <w:pPr>
              <w:pStyle w:val="a3"/>
              <w:jc w:val="center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課程統整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E2118F" w:rsidP="0077724F">
            <w:pPr>
              <w:pStyle w:val="a3"/>
              <w:jc w:val="center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課程統整</w:t>
            </w:r>
          </w:p>
        </w:tc>
        <w:tc>
          <w:tcPr>
            <w:tcW w:w="2315" w:type="dxa"/>
            <w:gridSpan w:val="6"/>
            <w:vAlign w:val="center"/>
          </w:tcPr>
          <w:p w:rsidR="00911FE6" w:rsidRPr="002334F0" w:rsidRDefault="00E2118F" w:rsidP="0077724F">
            <w:pPr>
              <w:pStyle w:val="a3"/>
              <w:jc w:val="center"/>
              <w:rPr>
                <w:rFonts w:hAnsi="標楷體"/>
                <w:sz w:val="24"/>
                <w:szCs w:val="24"/>
              </w:rPr>
            </w:pPr>
            <w:r w:rsidRPr="002334F0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911FE6" w:rsidRPr="002334F0" w:rsidRDefault="00911FE6" w:rsidP="00C14E82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</w:p>
        </w:tc>
      </w:tr>
      <w:tr w:rsidR="002334F0" w:rsidRPr="002334F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Pr="002334F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 w:rsidRPr="002334F0">
              <w:rPr>
                <w:bCs/>
              </w:rPr>
              <w:t>※</w:t>
            </w:r>
            <w:r w:rsidRPr="002334F0">
              <w:rPr>
                <w:rFonts w:eastAsia="標楷體"/>
                <w:bCs/>
              </w:rPr>
              <w:t>單元主題：為各項</w:t>
            </w:r>
            <w:r w:rsidRPr="002334F0">
              <w:rPr>
                <w:rFonts w:eastAsia="標楷體" w:hint="eastAsia"/>
                <w:bCs/>
              </w:rPr>
              <w:t>核心能力</w:t>
            </w:r>
            <w:r w:rsidRPr="002334F0">
              <w:rPr>
                <w:rFonts w:eastAsia="標楷體"/>
                <w:bCs/>
              </w:rPr>
              <w:t>之彙整</w:t>
            </w:r>
          </w:p>
          <w:p w:rsidR="00DC4050" w:rsidRPr="002334F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 w:rsidRPr="002334F0">
              <w:rPr>
                <w:bCs/>
              </w:rPr>
              <w:t>※</w:t>
            </w:r>
            <w:r w:rsidRPr="002334F0">
              <w:rPr>
                <w:rFonts w:eastAsia="標楷體"/>
                <w:bCs/>
              </w:rPr>
              <w:t>內容網要：為各項</w:t>
            </w:r>
            <w:r w:rsidRPr="002334F0">
              <w:rPr>
                <w:rFonts w:eastAsia="標楷體" w:hint="eastAsia"/>
                <w:bCs/>
              </w:rPr>
              <w:t>核心能力指標</w:t>
            </w:r>
            <w:r w:rsidRPr="002334F0"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 w:rsidRPr="002334F0">
              <w:rPr>
                <w:rFonts w:eastAsia="標楷體"/>
                <w:bCs/>
              </w:rPr>
              <w:t>A</w:t>
            </w:r>
            <w:r w:rsidRPr="002334F0">
              <w:rPr>
                <w:rFonts w:eastAsia="標楷體" w:hint="eastAsia"/>
                <w:bCs/>
              </w:rPr>
              <w:t>6</w:t>
            </w:r>
            <w:r w:rsidRPr="002334F0">
              <w:rPr>
                <w:rFonts w:eastAsia="標楷體"/>
                <w:bCs/>
              </w:rPr>
              <w:t>中未列，但為達知識或技能的完整性</w:t>
            </w:r>
            <w:r w:rsidRPr="002334F0">
              <w:rPr>
                <w:rFonts w:eastAsia="標楷體" w:hint="eastAsia"/>
                <w:bCs/>
              </w:rPr>
              <w:t>且</w:t>
            </w:r>
            <w:r w:rsidRPr="002334F0"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Pr="002334F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 w:rsidRPr="002334F0">
              <w:rPr>
                <w:bCs/>
              </w:rPr>
              <w:t>※</w:t>
            </w:r>
            <w:r w:rsidRPr="002334F0"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2334F0" w:rsidRPr="002334F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Pr="002334F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 w:rsidRPr="002334F0"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Pr="002334F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 w:rsidRPr="002334F0"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2334F0" w:rsidRPr="002334F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Pr="002334F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1.</w:t>
            </w:r>
            <w:r w:rsidRPr="002334F0"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Pr="002334F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2.</w:t>
            </w:r>
            <w:r w:rsidRPr="002334F0"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Pr="002334F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3.</w:t>
            </w:r>
            <w:r w:rsidRPr="002334F0"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Pr="002334F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4.</w:t>
            </w:r>
            <w:r w:rsidRPr="002334F0">
              <w:rPr>
                <w:rFonts w:ascii="Times New Roman"/>
                <w:sz w:val="24"/>
                <w:szCs w:val="24"/>
              </w:rPr>
              <w:t>除了表</w:t>
            </w:r>
            <w:r w:rsidRPr="002334F0">
              <w:rPr>
                <w:rFonts w:ascii="Times New Roman"/>
                <w:sz w:val="24"/>
                <w:szCs w:val="24"/>
              </w:rPr>
              <w:t>A6</w:t>
            </w:r>
            <w:r w:rsidRPr="002334F0"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Pr="002334F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是</w:t>
            </w:r>
            <w:r w:rsidR="00E2118F" w:rsidRPr="002334F0">
              <w:rPr>
                <w:rFonts w:ascii="Times New Roman" w:hint="eastAsia"/>
                <w:sz w:val="24"/>
                <w:szCs w:val="24"/>
              </w:rPr>
              <w:t>V</w:t>
            </w:r>
            <w:r w:rsidRPr="002334F0">
              <w:rPr>
                <w:rFonts w:ascii="Times New Roman"/>
                <w:sz w:val="24"/>
                <w:szCs w:val="24"/>
              </w:rPr>
              <w:t xml:space="preserve">   </w:t>
            </w:r>
            <w:r w:rsidRPr="002334F0">
              <w:rPr>
                <w:rFonts w:ascii="Times New Roman"/>
                <w:sz w:val="24"/>
                <w:szCs w:val="24"/>
              </w:rPr>
              <w:t>否</w:t>
            </w:r>
            <w:r w:rsidRPr="002334F0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Pr="002334F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是</w:t>
            </w:r>
            <w:r w:rsidR="00E2118F" w:rsidRPr="002334F0">
              <w:rPr>
                <w:rFonts w:ascii="Times New Roman" w:hint="eastAsia"/>
                <w:sz w:val="24"/>
                <w:szCs w:val="24"/>
              </w:rPr>
              <w:t>V</w:t>
            </w:r>
            <w:r w:rsidRPr="002334F0">
              <w:rPr>
                <w:rFonts w:ascii="Times New Roman"/>
                <w:sz w:val="24"/>
                <w:szCs w:val="24"/>
              </w:rPr>
              <w:t xml:space="preserve">   </w:t>
            </w:r>
            <w:r w:rsidRPr="002334F0">
              <w:rPr>
                <w:rFonts w:ascii="Times New Roman"/>
                <w:sz w:val="24"/>
                <w:szCs w:val="24"/>
              </w:rPr>
              <w:t>否</w:t>
            </w:r>
            <w:r w:rsidRPr="002334F0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Pr="002334F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是</w:t>
            </w:r>
            <w:r w:rsidR="00E2118F" w:rsidRPr="002334F0">
              <w:rPr>
                <w:rFonts w:ascii="Times New Roman" w:hint="eastAsia"/>
                <w:sz w:val="24"/>
                <w:szCs w:val="24"/>
              </w:rPr>
              <w:t>V</w:t>
            </w:r>
            <w:r w:rsidRPr="002334F0">
              <w:rPr>
                <w:rFonts w:ascii="Times New Roman"/>
                <w:sz w:val="24"/>
                <w:szCs w:val="24"/>
              </w:rPr>
              <w:t xml:space="preserve">   </w:t>
            </w:r>
            <w:r w:rsidRPr="002334F0">
              <w:rPr>
                <w:rFonts w:ascii="Times New Roman"/>
                <w:sz w:val="24"/>
                <w:szCs w:val="24"/>
              </w:rPr>
              <w:t>否</w:t>
            </w:r>
            <w:r w:rsidRPr="002334F0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Pr="002334F0" w:rsidRDefault="00DC4050" w:rsidP="00E2118F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334F0">
              <w:rPr>
                <w:rFonts w:ascii="Times New Roman"/>
                <w:sz w:val="24"/>
                <w:szCs w:val="24"/>
              </w:rPr>
              <w:t>是</w:t>
            </w:r>
            <w:r w:rsidR="00E2118F" w:rsidRPr="002334F0">
              <w:rPr>
                <w:rFonts w:ascii="Times New Roman" w:hint="eastAsia"/>
                <w:sz w:val="24"/>
                <w:szCs w:val="24"/>
              </w:rPr>
              <w:t>V</w:t>
            </w:r>
            <w:r w:rsidRPr="002334F0">
              <w:rPr>
                <w:rFonts w:ascii="Times New Roman"/>
                <w:sz w:val="24"/>
                <w:szCs w:val="24"/>
              </w:rPr>
              <w:t xml:space="preserve">   </w:t>
            </w:r>
            <w:r w:rsidRPr="002334F0">
              <w:rPr>
                <w:rFonts w:ascii="Times New Roman"/>
                <w:sz w:val="24"/>
                <w:szCs w:val="24"/>
              </w:rPr>
              <w:t>否</w:t>
            </w:r>
            <w:r w:rsidRPr="002334F0"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Pr="002334F0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 w:rsidRPr="002334F0">
        <w:rPr>
          <w:rFonts w:ascii="Times New Roman"/>
          <w:b/>
          <w:sz w:val="24"/>
          <w:szCs w:val="24"/>
        </w:rPr>
        <w:t>填表說明</w:t>
      </w:r>
      <w:r w:rsidRPr="002334F0">
        <w:rPr>
          <w:rFonts w:ascii="Times New Roman"/>
          <w:b/>
          <w:sz w:val="24"/>
          <w:szCs w:val="24"/>
        </w:rPr>
        <w:t>:</w:t>
      </w:r>
    </w:p>
    <w:p w:rsidR="00894AB5" w:rsidRPr="002334F0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 w:rsidRPr="002334F0"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Pr="002334F0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 w:rsidRPr="002334F0"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2334F0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 w:rsidRPr="002334F0">
        <w:rPr>
          <w:rFonts w:ascii="Times New Roman"/>
          <w:sz w:val="24"/>
          <w:szCs w:val="24"/>
        </w:rPr>
        <w:t>應考慮知識體系</w:t>
      </w:r>
      <w:r w:rsidRPr="002334F0">
        <w:rPr>
          <w:rFonts w:ascii="Times New Roman"/>
          <w:sz w:val="24"/>
          <w:szCs w:val="24"/>
        </w:rPr>
        <w:t>(</w:t>
      </w:r>
      <w:r w:rsidRPr="002334F0">
        <w:rPr>
          <w:rFonts w:ascii="Times New Roman"/>
          <w:sz w:val="24"/>
          <w:szCs w:val="24"/>
        </w:rPr>
        <w:t>學科</w:t>
      </w:r>
      <w:r w:rsidRPr="002334F0">
        <w:rPr>
          <w:rFonts w:ascii="Times New Roman"/>
          <w:sz w:val="24"/>
          <w:szCs w:val="24"/>
        </w:rPr>
        <w:t>)</w:t>
      </w:r>
      <w:r w:rsidRPr="002334F0"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2334F0">
        <w:rPr>
          <w:rFonts w:ascii="Times New Roman"/>
          <w:sz w:val="24"/>
          <w:szCs w:val="24"/>
        </w:rPr>
        <w:t>A</w:t>
      </w:r>
      <w:r w:rsidR="00DC4050" w:rsidRPr="002334F0">
        <w:rPr>
          <w:rFonts w:ascii="Times New Roman" w:eastAsia="新細明體"/>
          <w:sz w:val="24"/>
          <w:szCs w:val="24"/>
        </w:rPr>
        <w:t>6</w:t>
      </w:r>
      <w:r w:rsidRPr="002334F0">
        <w:rPr>
          <w:rFonts w:ascii="Times New Roman"/>
          <w:sz w:val="24"/>
          <w:szCs w:val="24"/>
        </w:rPr>
        <w:t>中的各該科目應包括之知能填入內容綱要欄中，並擬訂綱要名稱或單元名稱並確立教學目標。</w:t>
      </w:r>
    </w:p>
    <w:p w:rsidR="00734B0F" w:rsidRPr="002334F0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Pr="002334F0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RPr="002334F0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2AD" w:rsidRDefault="005E02AD" w:rsidP="00894AB5">
      <w:r>
        <w:separator/>
      </w:r>
    </w:p>
  </w:endnote>
  <w:endnote w:type="continuationSeparator" w:id="0">
    <w:p w:rsidR="005E02AD" w:rsidRDefault="005E02AD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5852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2AD" w:rsidRDefault="005E02AD" w:rsidP="00894AB5">
      <w:r>
        <w:separator/>
      </w:r>
    </w:p>
  </w:footnote>
  <w:footnote w:type="continuationSeparator" w:id="0">
    <w:p w:rsidR="005E02AD" w:rsidRDefault="005E02AD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43BF4763"/>
    <w:multiLevelType w:val="hybridMultilevel"/>
    <w:tmpl w:val="01742566"/>
    <w:lvl w:ilvl="0" w:tplc="B0264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5"/>
  </w:num>
  <w:num w:numId="2">
    <w:abstractNumId w:val="30"/>
  </w:num>
  <w:num w:numId="3">
    <w:abstractNumId w:val="11"/>
  </w:num>
  <w:num w:numId="4">
    <w:abstractNumId w:val="26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9"/>
  </w:num>
  <w:num w:numId="10">
    <w:abstractNumId w:val="21"/>
  </w:num>
  <w:num w:numId="11">
    <w:abstractNumId w:val="22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3"/>
  </w:num>
  <w:num w:numId="22">
    <w:abstractNumId w:val="20"/>
  </w:num>
  <w:num w:numId="23">
    <w:abstractNumId w:val="27"/>
  </w:num>
  <w:num w:numId="24">
    <w:abstractNumId w:val="2"/>
  </w:num>
  <w:num w:numId="25">
    <w:abstractNumId w:val="19"/>
  </w:num>
  <w:num w:numId="26">
    <w:abstractNumId w:val="24"/>
  </w:num>
  <w:num w:numId="27">
    <w:abstractNumId w:val="16"/>
  </w:num>
  <w:num w:numId="28">
    <w:abstractNumId w:val="13"/>
  </w:num>
  <w:num w:numId="29">
    <w:abstractNumId w:val="28"/>
  </w:num>
  <w:num w:numId="30">
    <w:abstractNumId w:val="5"/>
  </w:num>
  <w:num w:numId="3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27EE"/>
    <w:rsid w:val="0021626E"/>
    <w:rsid w:val="00224DD8"/>
    <w:rsid w:val="0022604A"/>
    <w:rsid w:val="0022649A"/>
    <w:rsid w:val="00232071"/>
    <w:rsid w:val="002334F0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3A4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503D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55852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E02AD"/>
    <w:rsid w:val="005F2735"/>
    <w:rsid w:val="005F75C0"/>
    <w:rsid w:val="005F76F0"/>
    <w:rsid w:val="00600F53"/>
    <w:rsid w:val="00606C75"/>
    <w:rsid w:val="006133D1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11FE6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06B1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2118F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B5CB5-31FD-4E55-B2AF-00E411C2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318</Words>
  <Characters>1817</Characters>
  <Application>Microsoft Office Word</Application>
  <DocSecurity>0</DocSecurity>
  <Lines>15</Lines>
  <Paragraphs>4</Paragraphs>
  <ScaleCrop>false</ScaleCrop>
  <Company>npit</Company>
  <LinksUpToDate>false</LinksUpToDate>
  <CharactersWithSpaces>2131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AppleWin7Os</cp:lastModifiedBy>
  <cp:revision>6</cp:revision>
  <cp:lastPrinted>2013-12-12T06:54:00Z</cp:lastPrinted>
  <dcterms:created xsi:type="dcterms:W3CDTF">2015-03-26T12:42:00Z</dcterms:created>
  <dcterms:modified xsi:type="dcterms:W3CDTF">2015-04-07T03:06:00Z</dcterms:modified>
</cp:coreProperties>
</file>