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A650D7">
              <w:rPr>
                <w:rFonts w:ascii="Times New Roman" w:hint="eastAsia"/>
                <w:b/>
                <w:color w:val="FF0000"/>
                <w:szCs w:val="28"/>
              </w:rPr>
              <w:t>女性與文學</w:t>
            </w:r>
          </w:p>
          <w:p w:rsidR="00794EE2" w:rsidRDefault="00894AB5" w:rsidP="00A650D7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  <w:r w:rsidR="00A650D7">
              <w:rPr>
                <w:rFonts w:ascii="Times New Roman" w:hint="eastAsia"/>
                <w:b/>
                <w:color w:val="FF0000"/>
                <w:szCs w:val="28"/>
              </w:rPr>
              <w:t>Women and Literature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A650D7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學期</w:t>
            </w:r>
            <w:r>
              <w:rPr>
                <w:rFonts w:ascii="新細明體" w:eastAsia="新細明體" w:hAnsi="新細明體" w:hint="eastAsia"/>
                <w:b/>
                <w:szCs w:val="28"/>
              </w:rPr>
              <w:t>／2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A650D7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proofErr w:type="gramStart"/>
            <w:r w:rsidR="00A650D7">
              <w:rPr>
                <w:rFonts w:ascii="新細明體" w:eastAsia="新細明體" w:hAnsi="新細明體" w:hint="eastAsia"/>
                <w:b/>
                <w:bCs/>
              </w:rPr>
              <w:t>▓</w:t>
            </w:r>
            <w:proofErr w:type="gramEnd"/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0E5E3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3</w:t>
            </w:r>
            <w:r w:rsidR="00A650D7">
              <w:rPr>
                <w:rFonts w:hint="eastAsia"/>
                <w:bCs/>
                <w:sz w:val="20"/>
              </w:rPr>
              <w:t>0%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A650D7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40%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77724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77724F">
              <w:rPr>
                <w:rFonts w:hint="eastAsia"/>
                <w:bCs/>
                <w:color w:val="FF0000"/>
                <w:sz w:val="20"/>
              </w:rPr>
              <w:t>30%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0E5E3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60%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0E5E3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40%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0E5E3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40%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0E5E3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60%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0E5E36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0E5E36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0E5E36" w:rsidRDefault="00794EE2" w:rsidP="00C14E82">
            <w:pPr>
              <w:pStyle w:val="a3"/>
              <w:snapToGrid w:val="0"/>
              <w:jc w:val="both"/>
              <w:rPr>
                <w:rFonts w:hint="eastAsia"/>
                <w:color w:val="FF0000"/>
              </w:rPr>
            </w:pPr>
            <w:r>
              <w:rPr>
                <w:b/>
                <w:bCs/>
              </w:rPr>
              <w:t>教學目標：</w:t>
            </w:r>
          </w:p>
          <w:p w:rsidR="000E5E36" w:rsidRPr="00D83B36" w:rsidRDefault="001F47CE" w:rsidP="00C14E82">
            <w:pPr>
              <w:pStyle w:val="a3"/>
              <w:snapToGrid w:val="0"/>
              <w:jc w:val="both"/>
              <w:rPr>
                <w:rFonts w:hint="eastAsia"/>
                <w:color w:val="FF0000"/>
              </w:rPr>
            </w:pPr>
            <w:r w:rsidRPr="00D83B36">
              <w:rPr>
                <w:rFonts w:hint="eastAsia"/>
                <w:color w:val="FF0000"/>
              </w:rPr>
              <w:t>一、</w:t>
            </w:r>
            <w:r w:rsidR="00794EE2" w:rsidRPr="00D83B36">
              <w:rPr>
                <w:rFonts w:hint="eastAsia"/>
                <w:color w:val="FF0000"/>
              </w:rPr>
              <w:t>認知</w:t>
            </w:r>
            <w:r w:rsidRPr="00D83B36">
              <w:rPr>
                <w:rFonts w:hint="eastAsia"/>
                <w:color w:val="FF0000"/>
              </w:rPr>
              <w:t>方面</w:t>
            </w:r>
          </w:p>
          <w:p w:rsidR="001F47CE" w:rsidRPr="00D83B36" w:rsidRDefault="001F47CE" w:rsidP="00C14E82">
            <w:pPr>
              <w:pStyle w:val="a3"/>
              <w:snapToGrid w:val="0"/>
              <w:jc w:val="both"/>
              <w:rPr>
                <w:rFonts w:hint="eastAsia"/>
                <w:color w:val="FF0000"/>
              </w:rPr>
            </w:pPr>
            <w:r w:rsidRPr="00D83B36">
              <w:rPr>
                <w:rFonts w:hint="eastAsia"/>
                <w:color w:val="FF0000"/>
              </w:rPr>
              <w:t>藉由閱讀、討論與思考女性所創作的文學作品，建立正確的性別觀念</w:t>
            </w:r>
            <w:r w:rsidR="00DE6C09" w:rsidRPr="00D83B36">
              <w:rPr>
                <w:rFonts w:hint="eastAsia"/>
                <w:color w:val="FF0000"/>
              </w:rPr>
              <w:t>，探討女性文學的生成、發展、特色與成就。</w:t>
            </w:r>
          </w:p>
          <w:p w:rsidR="000E5E36" w:rsidRPr="00D83B36" w:rsidRDefault="001F47CE" w:rsidP="00C14E82">
            <w:pPr>
              <w:pStyle w:val="a3"/>
              <w:snapToGrid w:val="0"/>
              <w:jc w:val="both"/>
              <w:rPr>
                <w:rFonts w:hint="eastAsia"/>
                <w:color w:val="FF0000"/>
              </w:rPr>
            </w:pPr>
            <w:r w:rsidRPr="00D83B36">
              <w:rPr>
                <w:rFonts w:hint="eastAsia"/>
                <w:color w:val="FF0000"/>
              </w:rPr>
              <w:t>二、情意方面</w:t>
            </w:r>
          </w:p>
          <w:p w:rsidR="001F47CE" w:rsidRPr="00D83B36" w:rsidRDefault="001F47CE" w:rsidP="00C14E82">
            <w:pPr>
              <w:pStyle w:val="a3"/>
              <w:snapToGrid w:val="0"/>
              <w:jc w:val="both"/>
              <w:rPr>
                <w:rFonts w:hint="eastAsia"/>
                <w:color w:val="FF0000"/>
              </w:rPr>
            </w:pPr>
            <w:r w:rsidRPr="00D83B36">
              <w:rPr>
                <w:rFonts w:hint="eastAsia"/>
                <w:color w:val="FF0000"/>
              </w:rPr>
              <w:t>重新檢視女性文學在文學史上的地位</w:t>
            </w:r>
            <w:proofErr w:type="gramStart"/>
            <w:r w:rsidRPr="00D83B36">
              <w:rPr>
                <w:rFonts w:hint="eastAsia"/>
                <w:color w:val="FF0000"/>
              </w:rPr>
              <w:t>─</w:t>
            </w:r>
            <w:proofErr w:type="gramEnd"/>
            <w:r w:rsidRPr="00D83B36">
              <w:rPr>
                <w:rFonts w:hint="eastAsia"/>
                <w:color w:val="FF0000"/>
              </w:rPr>
              <w:t>書寫的權力與文學的本質，在長期為主流文學所忽視的女性，反而蓄積了豐沛的</w:t>
            </w:r>
            <w:r w:rsidR="00D4161D" w:rsidRPr="00D83B36">
              <w:rPr>
                <w:rFonts w:hint="eastAsia"/>
                <w:color w:val="FF0000"/>
              </w:rPr>
              <w:t>情感與</w:t>
            </w:r>
            <w:r w:rsidRPr="00D83B36">
              <w:rPr>
                <w:rFonts w:hint="eastAsia"/>
                <w:color w:val="FF0000"/>
              </w:rPr>
              <w:t>創作能量</w:t>
            </w:r>
            <w:r w:rsidR="00D4161D" w:rsidRPr="00D83B36">
              <w:rPr>
                <w:rFonts w:hint="eastAsia"/>
                <w:color w:val="FF0000"/>
              </w:rPr>
              <w:t>。</w:t>
            </w:r>
          </w:p>
          <w:p w:rsidR="00DC4050" w:rsidRPr="00D83B36" w:rsidRDefault="001F47CE" w:rsidP="00C14E82">
            <w:pPr>
              <w:pStyle w:val="a3"/>
              <w:snapToGrid w:val="0"/>
              <w:jc w:val="both"/>
              <w:rPr>
                <w:rFonts w:hint="eastAsia"/>
                <w:color w:val="FF0000"/>
              </w:rPr>
            </w:pPr>
            <w:r w:rsidRPr="00D83B36">
              <w:rPr>
                <w:rFonts w:hint="eastAsia"/>
                <w:color w:val="FF0000"/>
              </w:rPr>
              <w:t>三、</w:t>
            </w:r>
            <w:r w:rsidR="00794EE2" w:rsidRPr="00D83B36">
              <w:rPr>
                <w:rFonts w:hint="eastAsia"/>
                <w:color w:val="FF0000"/>
              </w:rPr>
              <w:t>技能</w:t>
            </w:r>
            <w:r w:rsidRPr="00D83B36">
              <w:rPr>
                <w:rFonts w:hint="eastAsia"/>
                <w:color w:val="FF0000"/>
              </w:rPr>
              <w:t>方面</w:t>
            </w:r>
          </w:p>
          <w:p w:rsidR="001F47CE" w:rsidRPr="00D83B36" w:rsidRDefault="001F47CE" w:rsidP="00C14E82">
            <w:pPr>
              <w:pStyle w:val="a3"/>
              <w:snapToGrid w:val="0"/>
              <w:jc w:val="both"/>
              <w:rPr>
                <w:color w:val="FF0000"/>
              </w:rPr>
            </w:pPr>
            <w:r w:rsidRPr="00D83B36">
              <w:rPr>
                <w:rFonts w:hint="eastAsia"/>
                <w:color w:val="FF0000"/>
              </w:rPr>
              <w:t>啟發學習者具備多樣多元的閱讀視角，進而領略雄偉與秀美、理性與感性等</w:t>
            </w:r>
            <w:proofErr w:type="gramStart"/>
            <w:r w:rsidRPr="00D83B36">
              <w:rPr>
                <w:rFonts w:hint="eastAsia"/>
                <w:color w:val="FF0000"/>
              </w:rPr>
              <w:t>各據擅場</w:t>
            </w:r>
            <w:proofErr w:type="gramEnd"/>
            <w:r w:rsidRPr="00D83B36">
              <w:rPr>
                <w:rFonts w:hint="eastAsia"/>
                <w:color w:val="FF0000"/>
              </w:rPr>
              <w:t>的優秀文學作品，</w:t>
            </w:r>
            <w:proofErr w:type="gramStart"/>
            <w:r w:rsidRPr="00D83B36">
              <w:rPr>
                <w:rFonts w:hint="eastAsia"/>
                <w:color w:val="FF0000"/>
              </w:rPr>
              <w:t>涵泳心性</w:t>
            </w:r>
            <w:proofErr w:type="gramEnd"/>
            <w:r w:rsidRPr="00D83B36">
              <w:rPr>
                <w:rFonts w:hint="eastAsia"/>
                <w:color w:val="FF0000"/>
              </w:rPr>
              <w:t>、訓練思考能力。</w:t>
            </w:r>
          </w:p>
          <w:p w:rsidR="001F47CE" w:rsidRPr="00C14E82" w:rsidRDefault="001F47CE" w:rsidP="00C14E82">
            <w:pPr>
              <w:pStyle w:val="a3"/>
              <w:snapToGrid w:val="0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77724F" w:rsidP="00D83B36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主題一</w:t>
            </w:r>
            <w:r w:rsidR="00831DE1">
              <w:rPr>
                <w:rFonts w:ascii="Times New Roman" w:hint="eastAsia"/>
                <w:b/>
                <w:color w:val="FF0000"/>
                <w:sz w:val="24"/>
                <w:szCs w:val="24"/>
              </w:rPr>
              <w:t>、</w:t>
            </w:r>
            <w:r w:rsidR="00D83B36"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性別議題與課程規劃：</w:t>
            </w:r>
          </w:p>
        </w:tc>
        <w:tc>
          <w:tcPr>
            <w:tcW w:w="2305" w:type="dxa"/>
            <w:gridSpan w:val="6"/>
            <w:vAlign w:val="center"/>
          </w:tcPr>
          <w:p w:rsidR="00D83B36" w:rsidRPr="00D83B36" w:rsidRDefault="00D83B36" w:rsidP="00D83B36">
            <w:pPr>
              <w:pStyle w:val="a3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（一）女性：</w:t>
            </w:r>
          </w:p>
          <w:p w:rsidR="00D83B36" w:rsidRPr="00D83B36" w:rsidRDefault="00D83B36" w:rsidP="00D83B36">
            <w:pPr>
              <w:pStyle w:val="a3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性（</w:t>
            </w: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sex</w:t>
            </w: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）與性別（</w:t>
            </w: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gender</w:t>
            </w: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）</w:t>
            </w:r>
          </w:p>
          <w:p w:rsidR="00D83B36" w:rsidRPr="00D83B36" w:rsidRDefault="00D83B36" w:rsidP="00D83B36">
            <w:pPr>
              <w:pStyle w:val="a3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（二）文學：</w:t>
            </w:r>
          </w:p>
          <w:p w:rsidR="00DC4050" w:rsidRPr="0077724F" w:rsidRDefault="00D83B36" w:rsidP="00D83B36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文本與非文本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910640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77724F" w:rsidP="00910640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77724F"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主題二</w:t>
            </w:r>
            <w:r w:rsidR="00831DE1">
              <w:rPr>
                <w:rFonts w:ascii="Times New Roman" w:hint="eastAsia"/>
                <w:b/>
                <w:color w:val="FF0000"/>
                <w:sz w:val="24"/>
                <w:szCs w:val="24"/>
              </w:rPr>
              <w:t>、</w:t>
            </w:r>
            <w:r w:rsidR="00D83B36"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性別的意義</w:t>
            </w:r>
          </w:p>
        </w:tc>
        <w:tc>
          <w:tcPr>
            <w:tcW w:w="2305" w:type="dxa"/>
            <w:gridSpan w:val="6"/>
            <w:vAlign w:val="center"/>
          </w:tcPr>
          <w:p w:rsidR="00D83B36" w:rsidRPr="00D83B36" w:rsidRDefault="00910640" w:rsidP="00D83B36">
            <w:pPr>
              <w:pStyle w:val="a3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 w:rsidRPr="00910640">
              <w:rPr>
                <w:rFonts w:ascii="Times New Roman" w:hint="eastAsia"/>
                <w:b/>
                <w:color w:val="FF0000"/>
                <w:sz w:val="24"/>
                <w:szCs w:val="24"/>
              </w:rPr>
              <w:t>（</w:t>
            </w:r>
            <w:r w:rsidR="00D83B36"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一）生理與心理、生物性與社會性、社會建構與主體本質認同</w:t>
            </w:r>
          </w:p>
          <w:p w:rsidR="00DC4050" w:rsidRPr="0077724F" w:rsidRDefault="00D83B36" w:rsidP="00D83B36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（二）本來是、自覺是、</w:t>
            </w:r>
            <w:proofErr w:type="gramStart"/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人說是</w:t>
            </w:r>
            <w:proofErr w:type="gramEnd"/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910640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83B36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83B36" w:rsidRPr="0077724F" w:rsidRDefault="00910640" w:rsidP="00D83B36">
            <w:pPr>
              <w:pStyle w:val="a3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lastRenderedPageBreak/>
              <w:t>主題三、從女性視角來分析文學</w:t>
            </w:r>
          </w:p>
        </w:tc>
        <w:tc>
          <w:tcPr>
            <w:tcW w:w="2305" w:type="dxa"/>
            <w:gridSpan w:val="6"/>
            <w:vAlign w:val="center"/>
          </w:tcPr>
          <w:p w:rsidR="00910640" w:rsidRDefault="00910640" w:rsidP="00910640">
            <w:pPr>
              <w:pStyle w:val="a3"/>
              <w:numPr>
                <w:ilvl w:val="0"/>
                <w:numId w:val="31"/>
              </w:numPr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 w:rsidRPr="00910640">
              <w:rPr>
                <w:rFonts w:ascii="Times New Roman" w:hint="eastAsia"/>
                <w:b/>
                <w:color w:val="FF0000"/>
                <w:sz w:val="24"/>
                <w:szCs w:val="24"/>
              </w:rPr>
              <w:t>女性的文學</w:t>
            </w:r>
          </w:p>
          <w:p w:rsidR="00D83B36" w:rsidRPr="00D83B36" w:rsidRDefault="00910640" w:rsidP="00910640">
            <w:pPr>
              <w:pStyle w:val="a3"/>
              <w:numPr>
                <w:ilvl w:val="0"/>
                <w:numId w:val="31"/>
              </w:numPr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 w:rsidRPr="00910640">
              <w:rPr>
                <w:rFonts w:ascii="Times New Roman" w:hint="eastAsia"/>
                <w:b/>
                <w:color w:val="FF0000"/>
                <w:sz w:val="24"/>
                <w:szCs w:val="24"/>
              </w:rPr>
              <w:t>文學的女性</w:t>
            </w:r>
          </w:p>
        </w:tc>
        <w:tc>
          <w:tcPr>
            <w:tcW w:w="2315" w:type="dxa"/>
            <w:gridSpan w:val="6"/>
            <w:vAlign w:val="center"/>
          </w:tcPr>
          <w:p w:rsidR="00D83B36" w:rsidRPr="0077724F" w:rsidRDefault="00910640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2305" w:type="dxa"/>
            <w:gridSpan w:val="6"/>
            <w:vAlign w:val="center"/>
          </w:tcPr>
          <w:p w:rsidR="00D83B36" w:rsidRPr="00C14E82" w:rsidRDefault="00D83B3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91064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910640" w:rsidRDefault="00910640" w:rsidP="00D83B36">
            <w:pPr>
              <w:pStyle w:val="a3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 w:rsidRPr="00910640">
              <w:rPr>
                <w:rFonts w:ascii="Times New Roman" w:hint="eastAsia"/>
                <w:b/>
                <w:color w:val="FF0000"/>
                <w:sz w:val="24"/>
                <w:szCs w:val="24"/>
              </w:rPr>
              <w:t>期中考試</w:t>
            </w:r>
          </w:p>
        </w:tc>
        <w:tc>
          <w:tcPr>
            <w:tcW w:w="2305" w:type="dxa"/>
            <w:gridSpan w:val="6"/>
            <w:vAlign w:val="center"/>
          </w:tcPr>
          <w:p w:rsidR="00910640" w:rsidRPr="00D83B36" w:rsidRDefault="00910640" w:rsidP="00D83B36">
            <w:pPr>
              <w:pStyle w:val="a3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910640" w:rsidRDefault="00910640" w:rsidP="0077724F">
            <w:pPr>
              <w:pStyle w:val="a3"/>
              <w:jc w:val="center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910640" w:rsidRPr="00C14E82" w:rsidRDefault="0091064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910640" w:rsidP="00D83B36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主題四</w:t>
            </w:r>
            <w:bookmarkStart w:id="6" w:name="_GoBack"/>
            <w:bookmarkEnd w:id="6"/>
            <w:r w:rsidR="00831DE1">
              <w:rPr>
                <w:rFonts w:ascii="Times New Roman" w:hint="eastAsia"/>
                <w:b/>
                <w:color w:val="FF0000"/>
                <w:sz w:val="24"/>
                <w:szCs w:val="24"/>
              </w:rPr>
              <w:t>、</w:t>
            </w:r>
            <w:r w:rsidR="00D83B36"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從不可辨識的失語到話語主導的發聲</w:t>
            </w:r>
          </w:p>
        </w:tc>
        <w:tc>
          <w:tcPr>
            <w:tcW w:w="2305" w:type="dxa"/>
            <w:gridSpan w:val="6"/>
            <w:vAlign w:val="center"/>
          </w:tcPr>
          <w:p w:rsidR="00D83B36" w:rsidRPr="00D83B36" w:rsidRDefault="00D83B36" w:rsidP="00D83B36">
            <w:pPr>
              <w:pStyle w:val="a3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（一）不讓某種語言構成的「真理」（刻板印象）成為霸權論述</w:t>
            </w:r>
          </w:p>
          <w:p w:rsidR="00D83B36" w:rsidRPr="00D83B36" w:rsidRDefault="00D83B36" w:rsidP="00D83B36">
            <w:pPr>
              <w:pStyle w:val="a3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（二）白色墨水的威力：被喑啞的聲音再次發聲</w:t>
            </w:r>
          </w:p>
          <w:p w:rsidR="00DC4050" w:rsidRPr="0077724F" w:rsidRDefault="00D83B36" w:rsidP="00D83B36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D83B36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（三）透過書寫完成論述自我的過程，書寫是內在的投射，包括個人價值觀、社會的想像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D83B36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83B36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D83B36" w:rsidRPr="0077724F" w:rsidRDefault="00D83B36" w:rsidP="00D83B36">
            <w:pPr>
              <w:pStyle w:val="a3"/>
              <w:rPr>
                <w:rFonts w:ascii="Times New Roman" w:hint="eastAsia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期末考試</w:t>
            </w:r>
          </w:p>
        </w:tc>
        <w:tc>
          <w:tcPr>
            <w:tcW w:w="2305" w:type="dxa"/>
            <w:gridSpan w:val="6"/>
            <w:vAlign w:val="center"/>
          </w:tcPr>
          <w:p w:rsidR="00D83B36" w:rsidRPr="0077724F" w:rsidRDefault="00D83B36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D83B36" w:rsidRPr="0077724F" w:rsidRDefault="00D83B36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D83B36" w:rsidRPr="00C14E82" w:rsidRDefault="00D83B36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0E5E36">
              <w:rPr>
                <w:rFonts w:ascii="新細明體" w:eastAsia="新細明體" w:hAnsi="新細明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0E5E36">
              <w:rPr>
                <w:rFonts w:ascii="新細明體" w:eastAsia="新細明體" w:hAnsi="新細明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0E5E36">
              <w:rPr>
                <w:rFonts w:ascii="新細明體" w:eastAsia="新細明體" w:hAnsi="新細明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0E5E36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0E5E36">
              <w:rPr>
                <w:rFonts w:ascii="新細明體" w:eastAsia="新細明體" w:hAnsi="新細明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1" w:rsidRDefault="00D90C01" w:rsidP="00894AB5">
      <w:r>
        <w:separator/>
      </w:r>
    </w:p>
  </w:endnote>
  <w:endnote w:type="continuationSeparator" w:id="0">
    <w:p w:rsidR="00D90C01" w:rsidRDefault="00D90C01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10640">
      <w:rPr>
        <w:rStyle w:val="a6"/>
        <w:noProof/>
      </w:rPr>
      <w:t>2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1" w:rsidRDefault="00D90C01" w:rsidP="00894AB5">
      <w:r>
        <w:separator/>
      </w:r>
    </w:p>
  </w:footnote>
  <w:footnote w:type="continuationSeparator" w:id="0">
    <w:p w:rsidR="00D90C01" w:rsidRDefault="00D90C01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9CC36B3"/>
    <w:multiLevelType w:val="hybridMultilevel"/>
    <w:tmpl w:val="89F88AA4"/>
    <w:lvl w:ilvl="0" w:tplc="6B283C6C">
      <w:start w:val="1"/>
      <w:numFmt w:val="taiwaneseCountingThousand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4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2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4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0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5"/>
  </w:num>
  <w:num w:numId="2">
    <w:abstractNumId w:val="30"/>
  </w:num>
  <w:num w:numId="3">
    <w:abstractNumId w:val="11"/>
  </w:num>
  <w:num w:numId="4">
    <w:abstractNumId w:val="26"/>
  </w:num>
  <w:num w:numId="5">
    <w:abstractNumId w:val="3"/>
  </w:num>
  <w:num w:numId="6">
    <w:abstractNumId w:val="8"/>
  </w:num>
  <w:num w:numId="7">
    <w:abstractNumId w:val="18"/>
  </w:num>
  <w:num w:numId="8">
    <w:abstractNumId w:val="7"/>
  </w:num>
  <w:num w:numId="9">
    <w:abstractNumId w:val="29"/>
  </w:num>
  <w:num w:numId="10">
    <w:abstractNumId w:val="21"/>
  </w:num>
  <w:num w:numId="11">
    <w:abstractNumId w:val="22"/>
  </w:num>
  <w:num w:numId="12">
    <w:abstractNumId w:val="10"/>
  </w:num>
  <w:num w:numId="13">
    <w:abstractNumId w:val="15"/>
  </w:num>
  <w:num w:numId="14">
    <w:abstractNumId w:val="13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6"/>
  </w:num>
  <w:num w:numId="21">
    <w:abstractNumId w:val="23"/>
  </w:num>
  <w:num w:numId="22">
    <w:abstractNumId w:val="20"/>
  </w:num>
  <w:num w:numId="23">
    <w:abstractNumId w:val="27"/>
  </w:num>
  <w:num w:numId="24">
    <w:abstractNumId w:val="2"/>
  </w:num>
  <w:num w:numId="25">
    <w:abstractNumId w:val="19"/>
  </w:num>
  <w:num w:numId="26">
    <w:abstractNumId w:val="24"/>
  </w:num>
  <w:num w:numId="27">
    <w:abstractNumId w:val="17"/>
  </w:num>
  <w:num w:numId="28">
    <w:abstractNumId w:val="14"/>
  </w:num>
  <w:num w:numId="29">
    <w:abstractNumId w:val="28"/>
  </w:num>
  <w:num w:numId="30">
    <w:abstractNumId w:val="5"/>
  </w:num>
  <w:num w:numId="31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E5E36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47CE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509F3"/>
    <w:rsid w:val="004533CE"/>
    <w:rsid w:val="0045462B"/>
    <w:rsid w:val="004608E0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4222"/>
    <w:rsid w:val="0057571B"/>
    <w:rsid w:val="00576DDA"/>
    <w:rsid w:val="00582EE0"/>
    <w:rsid w:val="00592B39"/>
    <w:rsid w:val="00594A66"/>
    <w:rsid w:val="005A1CAD"/>
    <w:rsid w:val="005A73E9"/>
    <w:rsid w:val="005C2248"/>
    <w:rsid w:val="005C577B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1DE1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2088"/>
    <w:rsid w:val="008C7A64"/>
    <w:rsid w:val="008D4119"/>
    <w:rsid w:val="008E5B71"/>
    <w:rsid w:val="009036FC"/>
    <w:rsid w:val="00905C1C"/>
    <w:rsid w:val="00907139"/>
    <w:rsid w:val="00910640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50D7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40355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161D"/>
    <w:rsid w:val="00D45A92"/>
    <w:rsid w:val="00D47CD4"/>
    <w:rsid w:val="00D47EFE"/>
    <w:rsid w:val="00D71800"/>
    <w:rsid w:val="00D730CF"/>
    <w:rsid w:val="00D82CAA"/>
    <w:rsid w:val="00D83B36"/>
    <w:rsid w:val="00D90C01"/>
    <w:rsid w:val="00DA1850"/>
    <w:rsid w:val="00DB1C09"/>
    <w:rsid w:val="00DC4050"/>
    <w:rsid w:val="00DC5CCB"/>
    <w:rsid w:val="00DD4EE4"/>
    <w:rsid w:val="00DE6C09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EFB15-5419-4C9E-A785-79721405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198</Words>
  <Characters>1135</Characters>
  <Application>Microsoft Office Word</Application>
  <DocSecurity>0</DocSecurity>
  <Lines>9</Lines>
  <Paragraphs>2</Paragraphs>
  <ScaleCrop>false</ScaleCrop>
  <Company>npit</Company>
  <LinksUpToDate>false</LinksUpToDate>
  <CharactersWithSpaces>1331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windows 7</cp:lastModifiedBy>
  <cp:revision>13</cp:revision>
  <cp:lastPrinted>2013-12-12T06:54:00Z</cp:lastPrinted>
  <dcterms:created xsi:type="dcterms:W3CDTF">2015-03-27T15:51:00Z</dcterms:created>
  <dcterms:modified xsi:type="dcterms:W3CDTF">2015-03-27T16:27:00Z</dcterms:modified>
</cp:coreProperties>
</file>