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986AE4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986AE4">
              <w:rPr>
                <w:rFonts w:ascii="Times New Roman" w:hint="eastAsia"/>
                <w:b/>
                <w:szCs w:val="28"/>
              </w:rPr>
              <w:t>老人電影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986AE4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一學期兩學分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986AE4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 w:rsidR="00986AE4">
              <w:rPr>
                <w:rFonts w:hAnsi="標楷體" w:hint="eastAsia"/>
                <w:b/>
                <w:bCs/>
              </w:rPr>
              <w:sym w:font="Wingdings" w:char="F0FE"/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40%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80%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20%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05645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056456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6</w:t>
            </w:r>
            <w:r w:rsidR="00056456">
              <w:rPr>
                <w:rFonts w:hint="eastAsia"/>
                <w:bCs/>
                <w:color w:val="FF0000"/>
                <w:sz w:val="16"/>
                <w:szCs w:val="16"/>
              </w:rPr>
              <w:t>0</w:t>
            </w:r>
            <w:r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2E488F" w:rsidRDefault="00794EE2" w:rsidP="00C14E82">
            <w:pPr>
              <w:pStyle w:val="a3"/>
              <w:snapToGrid w:val="0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教學目標：</w:t>
            </w:r>
          </w:p>
          <w:p w:rsidR="00DC4050" w:rsidRDefault="002E488F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>在認知方面，</w:t>
            </w:r>
            <w:r w:rsidR="00986AE4">
              <w:rPr>
                <w:rFonts w:hint="eastAsia"/>
                <w:color w:val="FF0000"/>
              </w:rPr>
              <w:t>因應全球性，尤其是臺灣正快速轉型為高齡化的社會，透過系統課程內容，引導學生關注</w:t>
            </w:r>
            <w:r>
              <w:rPr>
                <w:rFonts w:hint="eastAsia"/>
                <w:color w:val="FF0000"/>
              </w:rPr>
              <w:t>瞭解老人相關議題。</w:t>
            </w:r>
          </w:p>
          <w:p w:rsidR="002E488F" w:rsidRDefault="002E488F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在情意方面，能夠培養人文關懷的涵養，並拓展人文思維的深度與廣度。</w:t>
            </w:r>
          </w:p>
          <w:p w:rsidR="002E488F" w:rsidRDefault="002E488F" w:rsidP="00C14E82">
            <w:pPr>
              <w:pStyle w:val="a3"/>
              <w:snapToGrid w:val="0"/>
              <w:jc w:val="both"/>
            </w:pPr>
            <w:r>
              <w:rPr>
                <w:rFonts w:hint="eastAsia"/>
                <w:color w:val="FF0000"/>
              </w:rPr>
              <w:t>在技能方面，可以認識與尊重多元文化，對老人的心理及處境有更深的瞭解與同情，並進而能夠對老人提供更進一步的扶持與幫助。</w:t>
            </w: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sz w:val="24"/>
                <w:szCs w:val="24"/>
              </w:rPr>
            </w:pP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2E488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被遺忘的時光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05645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失智老人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05645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老人生活投入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05645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搖滾</w:t>
            </w:r>
            <w:proofErr w:type="gramStart"/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吧爺奶</w:t>
            </w:r>
            <w:proofErr w:type="gramEnd"/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05645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05645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老人的執著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77724F" w:rsidRDefault="0005645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史崔特先生的故事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05645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5645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老人的失落</w:t>
            </w:r>
          </w:p>
        </w:tc>
        <w:tc>
          <w:tcPr>
            <w:tcW w:w="230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心的方向</w:t>
            </w:r>
          </w:p>
        </w:tc>
        <w:tc>
          <w:tcPr>
            <w:tcW w:w="231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056456" w:rsidRPr="00C14E82" w:rsidRDefault="0005645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5645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老人生活安排</w:t>
            </w:r>
          </w:p>
        </w:tc>
        <w:tc>
          <w:tcPr>
            <w:tcW w:w="230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秋天</w:t>
            </w:r>
            <w:proofErr w:type="gramStart"/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裏</w:t>
            </w:r>
            <w:proofErr w:type="gramEnd"/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的春光</w:t>
            </w:r>
          </w:p>
        </w:tc>
        <w:tc>
          <w:tcPr>
            <w:tcW w:w="231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056456" w:rsidRPr="00C14E82" w:rsidRDefault="0005645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5645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老人自我認知</w:t>
            </w:r>
          </w:p>
        </w:tc>
        <w:tc>
          <w:tcPr>
            <w:tcW w:w="230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天外奇蹟</w:t>
            </w:r>
          </w:p>
        </w:tc>
        <w:tc>
          <w:tcPr>
            <w:tcW w:w="231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056456" w:rsidRPr="00C14E82" w:rsidRDefault="0005645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5645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老人的適應</w:t>
            </w:r>
          </w:p>
        </w:tc>
        <w:tc>
          <w:tcPr>
            <w:tcW w:w="230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溫馨接送情</w:t>
            </w:r>
          </w:p>
        </w:tc>
        <w:tc>
          <w:tcPr>
            <w:tcW w:w="231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056456" w:rsidRPr="00C14E82" w:rsidRDefault="0005645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5645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老人第二春</w:t>
            </w:r>
          </w:p>
        </w:tc>
        <w:tc>
          <w:tcPr>
            <w:tcW w:w="230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內衣小鋪</w:t>
            </w:r>
          </w:p>
        </w:tc>
        <w:tc>
          <w:tcPr>
            <w:tcW w:w="2315" w:type="dxa"/>
            <w:gridSpan w:val="6"/>
            <w:vAlign w:val="center"/>
          </w:tcPr>
          <w:p w:rsidR="00056456" w:rsidRDefault="00056456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056456" w:rsidRPr="00C14E82" w:rsidRDefault="0005645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是</w:t>
            </w:r>
            <w:r w:rsidR="00056456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是</w:t>
            </w:r>
            <w:r w:rsidR="00056456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056456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056456">
              <w:rPr>
                <w:rFonts w:hAnsi="標楷體" w:hint="eastAsia"/>
                <w:b/>
                <w:bCs/>
              </w:rPr>
              <w:sym w:font="Wingdings" w:char="F0FE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5FE" w:rsidRDefault="003175FE" w:rsidP="00894AB5">
      <w:r>
        <w:separator/>
      </w:r>
    </w:p>
  </w:endnote>
  <w:endnote w:type="continuationSeparator" w:id="0">
    <w:p w:rsidR="003175FE" w:rsidRDefault="003175FE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6456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5FE" w:rsidRDefault="003175FE" w:rsidP="00894AB5">
      <w:r>
        <w:separator/>
      </w:r>
    </w:p>
  </w:footnote>
  <w:footnote w:type="continuationSeparator" w:id="0">
    <w:p w:rsidR="003175FE" w:rsidRDefault="003175FE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6456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488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86AE4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A4997-BE95-4195-A360-B12CA308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880</Words>
  <Characters>248</Characters>
  <Application>Microsoft Office Word</Application>
  <DocSecurity>0</DocSecurity>
  <Lines>2</Lines>
  <Paragraphs>2</Paragraphs>
  <ScaleCrop>false</ScaleCrop>
  <Company>npit</Company>
  <LinksUpToDate>false</LinksUpToDate>
  <CharactersWithSpaces>1126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3</cp:revision>
  <cp:lastPrinted>2013-12-12T06:54:00Z</cp:lastPrinted>
  <dcterms:created xsi:type="dcterms:W3CDTF">2015-04-07T06:05:00Z</dcterms:created>
  <dcterms:modified xsi:type="dcterms:W3CDTF">2015-04-07T06:19:00Z</dcterms:modified>
</cp:coreProperties>
</file>